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18.03.2021, оставленным без изменения постановлением Четырнадцатого арбитражного апелляционного суда от 24.08.2021 и постановлением Арбитражного суда Северо-Западного округа от 17.01.2022, требование общества удовлетворено частично, решение инспекции признано недействительным в части доначисления налога на прибыль, соответствующих сумм пеней и штрафа по эпизоду исключения из состава расходов затрат по приобретению металлолома у физических лиц на 37 163 092 рублей; в удовлетворении заявления в остальной части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99 105 212 рублей налога на прибыль, начисления пеней и штрафа послужил вывод налогового органа о направленности действий общества на получение необоснованной налоговой выгоды в виде занижения налогооблагаемой базы путем формальной реализации лома цветных металлов и приобретения слитка (чушек) из цветных металлов у обществ с ограниченной ответственностью «Атекс Групп», «ЛинВест», «Эрмета», «КронСити», «Амирант», «АрмоМет» (далее – контрагенты). Оценив представленные в материалы дела доказательства, суды, руководствуясь положениями статей 54.1, 247, 252, 270, 274, 318, 320 Налогового кодекса Российской Федерации, разъяснениями, изложенными в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наличии оснований для частичного удовлетворения требований общества. Рассматривая спор, судебные инстанции установили фиктивность сделок налогоплательщика по приобретению слитков (чушек) из цветного металла у заявленных контрагентов, не обладающих необходимыми условиями для осуществления финансово-хозяйственной деятельности, самостоятельно не изготавливающих и не закупающих спорный товар у других лиц. Фактически общество самостоятельно переплавляло лом цветных металлов на плавильном оборудовании и изготавливало слитки (чушки) из цветных металлов, имело все необходимые для осуществления данной деятельности условия (производственные мощности, лицензию) и несло соответствующие расходы. Вовлечение в свою деятельность иных юридических лиц произведено налогоплательщиком с единственной целью 3 искусственного увеличения расходов, уменьшающих сумму доходов от реализации. При таких обстоятельствах судебные инстанции указали на доказанность налоговым органом совокупности обстоятельств, свидетельствующих о направленности действий общества на получение из бюджета необоснованной налоговой выгоды путем занижения налоговой базы по налогу на прибыль, в связи с чем согласилась с позицией о необходимости исключения из состава расходов затрат на приобретение чушек из цветного металла у спорных контрагентов. Вместе с тем, установив реальность несения обществом затрат по приобретению металлолома у физических лиц на сумму 37 163 092 рубля, суды признали решение инспекции недействительным в части доначисления налога на прибыль, соответствующих сумм пеней и штрафа по данному эпизоду. Расчет налоговых обязательств судами проверен и признан верным, в частности отмечена правомерность учета инспекцией в составе доходов при исчислении налога на прибыль всего объема реализации лома черных металлов от общества в адрес ООО «КТА-МЕТ». Доводы, касающиеся доказательственной базы (заключений специалиста, протоколов допросов и приговора по уголовному делу), подлежат отклонению, поскольку данный вопрос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неверном определении налоговых обязательств и необходимости применения расчетного метода, сводятся к повторению позиции общества по спору, были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«КТА.ЛЕС»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