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Оренбургской области от 27.08.2020 Баклаженко Олег Валерьевич признан несостоятельным (банкротом), в отношении него введена процедура реализации имущества гражданина, финансовым управляющим утвержден Давыдов Владислав Николаевич. Веденьев Виталий Николаевич обратился в Арбитражный суд Оренбургской области с заявлением о включении в реестр требований кредиторов должника требования в размере 37 670 958 рублей по договору займа от 17.12.2017, как обеспеченного залогом имущества должника. Финансовый управляющий обратился в Арбитражный суд Оренбургской области с заявлением о признании договора займа от 17.12.2017, договора залога дома и земельного участка от 06.02.2019, договора залога движимого имущества от 06.02.2019, заключенных между должником и Веденьевым В.Н., недействительными и применении последствий их недействительности в виде признания обременений, возникших на основании договоров залога от 06.02.2019, отсутствующими. 2 Определением Арбитражного суда Оренбургской области от 22.03.2021 обособленные споры объединены в одно производство для их совместного рассмотрения. К участию в споре в качестве третьих лиц, не заявляющих самостоятельных требований относительно предмета спора, привлечены Баклаженко Наталья Владимировна, финансовый управляющий имуществом Баклаженко Н.В. - Сандрева Оксана Сергеевна. Определением Арбитражного суда Оренбургской области от 18.06.2021 заявление финансового управляющего удовлетворено: признаны недействительными договор займа от 17.12.2017, договор залога дома и земельного участка от 06.02.2019 и договор залога движимого имущества от 06.02.2019 и применены последствия недействительности сделок в виде признания обременений отсутствующими; в удовлетворении заявления Веденьева В.Н. о включении требования в реестр требований кредиторов должника отказано. Постановлением Восемнадцатого арбитражного апелляционного суда от 22.09.2021 определение суда первой инстанции изменено; заявление финансового управляющего удовлетворено частично: договор займа от 17.12.2017 в части, превышающей передачу денежных средств в размере 17 000 000 рублей, признан недействительным, договор залога дома и земельного участка от 06.02.2019 и договор залога движимого имущества от 06.02.2019 признаны недействительными, применены последствия недействительности сделок в виде признания обременения отсутствующим; требование Веденьева В.Н. в размере 17 000 000 рублей и 4 088 509 рублей включено в третью очередь реестра требований кредиторов должника; в признании требования кредитора обеспеченным залогом имущества должника отказано. Арбитражный суд Уральского округа постановлением от 21.12.2021 постановление суда апелляционной инстанции отменил и оставил в силе определение суда первой инстанции. Веденьев Виталий Николаевич обратился в Судебную коллегию Верховного Суда Российской Федерации с кассационной жалобой на определение суда первой инстанции и постановление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3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 первой инстанции руководствовался положениями статей 170, 807, 808, 812 Гражданского кодекса Российской Федерации, статьями 71, 100, 213.24 Федерального закона от 26.10.2002 № 127-ФЗ «О несостоятельности (банкротстве)», разъяснениями, изложенными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 исходил из недоказанности предоставления займа должнику. В частности, суд установил отсутствие допустимых и относимых доказательств наличия у кредитора финансовой возможности предоставить должнику спорную сумму займа, цели привлечения заемных средств не раскрыты, факт получения денежных средств и их расходование не подтверждены, задолженность по договору займа в судебном порядке не взыскивалась. С учетом этого суд признал договор займа мнимой сделкой и отказал во включении задолженности в реестр требований кредиторов должника. Удовлетворяя требование финансового управляющего и признавая договоры залога недействительными, суд руководствовался пунктом 2 статьи 61.2 Федерального закона «О несостоятельности (банкротстве)» и исходил из совершения сделки заинтересованными лицами, при осведомленности кредитора о неплатежеспособности должника, в целях причинения вреда имущественным правам других кредиторов должника. Проверив в порядке статей 286, 287 Арбитражного процессуального кодекса Российской Федерации законность судебных актов, правильность применения норм материального и процессуального права при рассмотрении дела, суд округа пришел к выводу о соответствии выводов, содержащихся в определении суда первой инстанции, установленным фактическим обстоятельствам и имеющимся в деле доказательствам.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4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Веденьеву Виталию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