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16.06.2021 в удовлетворении искового заявления отказано. Постановлением Семнадцатого арбитражного апелляционного суда от 07.09.2021, оставленным без изменения постановлением Арбитражного суда Уральского округа от 20.12.1021, решение суда первой инстанции отменено, исковое заявление удовлетворено частично, государственные контракты от 10.12.2018, от 08.07.2019 расторгнуты, с общества в пользу департамента взыскана оплата по контрактам в общей сумме 10 075 730 рублей, 2 353 786 рублей 50 копеек штрафа. В остальной части в удовлетворении иска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апелляционного суда и суда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департаментом (заказчик) и обществом (поставщик) заключены государственные контракты от 10.12.2018 № 2492 на поставку товара - беспилотного авиационного комплекса, от 08.07.2019 №1450/19 на поставку оборудования для беспилотного летательного аппарата «ЮЛА», от 19.12.2019 № 23/12 на выполнение работ по вводу в эксплуатацию авиационного комплекса с беспилотным летательным аппаратом «ЮЛА». В нарушение условий контракта товар обществом не поставлен, срок для ввода в эксплуатацию истек, сертификат соответствия товара департаменту не передан. Указанные обстоятельства послужили основанием для направления обществу претензии от 13.01.2021 с предложением расторгнуть заключенные государственные контракты по соглашению сторон и возвратить уплаченные в счет их исполнения 10 075 730 рублей. Неисполнение претензии послужило основанием для обращения департамента в арбитражный суд. Отказывая в удовлетворении иска, суд первой инстанции исходил из доказанности ответчиком поставки товара, отсутствия претензий со стороны истца по качеству и срокам поставки, отметив, что требование о расторжении спорных контрактов не подлежит удовлетворению в связи с прекращением их действия на дату подачи искового заявления и выполнением сторонами принятых обязательств. Отменяя решение суда, суд апелляционной инстанции, исследовав и оценив представленные в материалы дела доказательства, руководствуясь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3 нужд», Гражданского кодекса Российской Федерации, пришел к выводу о наличии оснований для расторжения спорных контрактов и взыскания с ответчика 353 786 рублей 50 копеек штрафа. Судом установлено, что в период выполнения обществом работ по вводу в эксплуатацию авиационного комплекса оборудование вышло из строя в связи с его недостатками и не пригодно для его использования по назначению. Как указал суд апелляционной инстанции, заключенные сторонами контракты следует рассматривать как единую сделку, направленную на приобретение товара и необходимого для его использования оборудования. При этом неспособность беспилотного авиационного комплекса, приобретенного с дополнительным оборудованием по государственным контрактам функционировать в качестве летательного аппарата свидетельствует о том, что допущенное ответчиком нарушение обязательств является существенным, в связи с чем заявленные требования о расторжении контрактов от 10.12.2018 и от 08.06.2019 являются законными. Учитывая факт расторжения договоров в судебном порядке, суд апелляционной инстанции пришел к выводу о законности требований департамента о взыскании с общества 10 075 730 рублей оплаты по контрактам и начисленных на основании пунктов 7.7 контрактов штрафных санкций в размере 353 786 рублей 50 копеек. Суд округа поддержал выводы суда апелляционной инстанции. Доводы, изложенные в кассационной жалобе, являлись предметом рассмотрения судов апелляционной инстанции и округа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основаны на ином толковании норм права,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Конструкторское бюро «Аэростарт»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