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27.05.2021, оставленным без изменения постановлением Тринадцатого арбитражного апелляционного суда от 20.09.2021 и постановлением Арбитражного суда Северо-Западного округа от 08.02.2022,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обществом (организатор торгов) 29.01.2021 на официальном сайте Единой информационной системы в сфере закупок размещено извещение № 32109938377 о проведении электронного аукциона, участниками которого могут быть только субъекты малого и среднего предпринимательства, на право заключения договора на оказание услуг по комплексной уборке служебных и производственных помещений. Закупка проводилась в соответствии с Федеральным законом от 18.07.2011 № 223-ФЗ «О закупках товаров, работ, услуг отдельными видами юридических лиц» (далее - Закон о закупках), Положением о закупках товаров, работ, услуг общества, Документацией о закупках. ООО «Клининг групп» обратилось в управление с жалобой на действия общества при организации и проведении закупки, выразившиеся в установлении в документации ограничивающих конкуренцию неценовых критериев оценки заявок в составе критерия «Опыт и квалификация участника», в том числе требования о наличии опыта работ по уборке помещений определенной площади и помещений предприятий, включенных в Перечень стратегических предприятий и стратегических акционерных обществ, утвержденный Указом Президента Российской Федерации от 04.08.2004 № 1009 «Об утверждении перечня стратегических предприятий и стратегических акционерных обществ» (далее - Перечень), по показателям К (1) «Опыт успешного выполнения аналогичных работ» и К (3) «Положительные отзывы заказчиков». Решением антимонопольного органа жалоба ООО «Клининг групп» признана обоснованной, в действиях организатора торгов установлено нарушение пункта 2 части 1 статьи 3, части 9 статьи 3.2, пункта 14 части 10 статьи 4 Закона о закупках, выразившееся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закупках, Указом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(COVID-19)», Перечнем, пришли к выводу о 3 том, что решение управления не соответствует положениям действующего законодательства и нарушает права и законные интересы заявителя, с чем согласился суд округа. Судебные инстанции указали, что исходя из условий функционирующего производственного цикла предприятия и с учетом специфики объекта участник, претендующий на выполнение работ по уборке помещений на территории Московского монетного двора - филиала общества должен иметь опыт выполнения аналогичных работ. При этом уменьшение числа участников закупки в результате предъявления к ним требований не является нарушением принципа равноправия, если такие требования предоставляют заказчику дополнительные гарантии выполнения победителем закупки своих обязательств и не направлены на установление преимуществ отдельным лицам либо на необоснованное ограничение конкуренции. На участие в конкурсе подано 10 заявок, что свидетельствует о наличии достаточного количества организаций, обладающих опытом оказания аналогичных услуг на предприятиях, включенных в Перечень. Установив указанные обстоятельства, суды признали решение антимонопольного органа незаконным.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