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Тульской области с требованиями к обществу с ограниченной ответственностью «Стройресурс» (далее – Общество) о признании недействительными решения участников Общества, оформленного протоколом от 21.05.2020 № 1/2020; о признании недействительной записи за государственным регистрационным номером (далее – ГРН) 2207100201647 от 08.06.2020, внесенной в Единый государственный реестр юридических лиц (далее – ЕГРЮЛ) Межрайонной инспекцией Федеральной налоговой службы № 10 по Тульской области (далее – Инспекция) в отношении ФИО1; о восстановлении ФИО1 в качестве участника Общества с долей в размере 35% уставного капитала юридического лица. В порядке статьи 49 Арбитражного процессуального кодекса Российской Федерации (далее – АПК РФ) судом принято уточнение требований, согласно которому Гринцова Л.П. просила признать недействительными решения участников Общества, оформленные протоколом от 21.05.2020 № 1/2020; признать запись ГРН 2207100201647 от 08.06.2020, внесенную в ЕГРЮЛ Инспекции в отношении Гринцовой Л.П., недействительной; восстановить Гринцову Л.П. в качестве участника Общества с долей в размере 35% в уставном капитале общества. Определением суда от 15.12.2020 изменен процессуальный статус ФИО2, ФИО3, общества с ограниченной ответственностью «Профинструмент» с ответчиков на третьи лица. Решением Арбитражного суда Тульской области от 18.03.2021, оставленным без изменения постановлением Двадцатого арбитражного апелляционного суда от 10.06.2021 и постановлением Арбитражного суда Центрального округа от 23.11.2021, требования удовлетворены частично: признан недействительным протокол от 21.05.2020 № 1/2020 внеочередного общего собрания участников Общества в части принятия решения по пункту 1 об исключении ФИО1 из состава участников юридического лица; признана недействительной запись ГРН 2207100201647 от 08.06.2020, внесенная в ЕГРЮЛ Инспекцией в отношении ФИО1 В остальной части требования оставлены без удовлетворения.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Предпринимателем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Тульской области от 18.03.2021, постановление Двадцатого арбитражного апелляционного суда от 10.06.2021 и постановление Арбитражного суда Центрального округа от 23.11.2021 по делу № А68-6247/2020 восстановить. Судья Верховного СудаРоссийской Федерации Н.С. Чучунова Суд: Верховный Суд РФ (подробнее) Ответчики: ООО "Профинструмент" (подробнее) ООО "Стройресурс" (подробнее) Иные лица: ООО конкурсный управляющий "Стройресурс" Сафронова Е.Г. (подробнее) УФНС по Тульской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