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«Мегаоил» (далее – Общество) обратилось в Арбитражный суд города Санкт-Петербурга и Ленинградской области с иском к Зырянову Николаю Викторовичу о взыскании 7 913 822 рублей 49 копеек в порядке субсидиарной ответственности по обязательствам должника – общества с ограниченной ответственностью «Балтсервис» (далее – Компания). Решением Арбитражного суда города Санкт-Петербурга и Ленинградской области от 24.06.2021, оставленным без изменения постановлением Тринадцатого арбитражного апелляционного суда от 08.09.2021 и постановлением Арбитражного суда Северо-Западного округа от 20.12.2021,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2 В обоснование доводов жалобы заявитель указывает на доказанность недобросовестных действий ответчика, в связи с чем имеются основания для удовлетворения требований.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Компания создана в качестве юридического лица 25.12.2012. По сведениям Единого государственного реестра юридических лиц (далее – ЕГРЮЛ), в период с 2016 года по 03.07.2019 генеральным директором (с 29.09.2016) и единственным участником Компании (с 29.11.2016) являлся Зырянов Н.В.; с 03.07.2019 единственным участником и генеральным директором Компании – Ощерин Дмитрий Михайлович. Вступившим в законную силу определением Арбитражного суда города Санкт-Петербурга и Ленинградской области от 25.06.2018 по делу № А56-59898/2016/сд9 о банкротстве общества с ограниченной ответственностью «ЛенСтройСвязь» (далее – ООО «ЛенСтройСвязь») признаны недействительными сделки по перечислению последним на счет Компании денежных средств на общую сумму 7 913 822 рубля 49 копеек; применены последствия недействительности сделок в виде взыскания с Компании в пользу ООО «ЛенСтройСвязь» названной суммы. На основании договора от 07.04.2020 уступки права требования (цессии), заключенного по результатам проведения открытых торгов в форме публичного предложения по продаже имущества должника, к Обществу от ООО «ЛенСтройСвязь» перешли права требования к нескольким организациям на общую сумму 21 948 052 рубля 49 копеек, в том числе, требование к Компании на сумму 7 913 822 рубля 49 копеек. Согласно пункту 2.1 договора цессии стоимость всех уступаемых прав составила 215 802 рубля 60 копеек. Определением арбитражного суда от 16.09.2020 по делу № А56-59898/2016/сд9 произведена замена взыскателя в исполнительном листе от 31.01.2019. Между тем 29.07.2020 в ЕГРЮЛ внесена запись о принятии регистрирующим органом решения от 27.07.2020 № 42315 о предстоящем исключении из реестра Компании в связи с наличием сведений о ней, в отношении которых 17.01.2020 внесена запись о недостоверности. 3 Компания 12.11.2020 исключена из реестра в связи с наличием в ЕГРЮЛ сведений о нем, в отношении которых внесена запись о недостоверности. Ссылаясь на то, что невозможность взыскания долга с Компании стала следствием недобросовестных действий бывшего генерального директора – Зырянова Н.В.,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15, 53.1 Гражданского кодекса Российской Федерации (далее – Гражданский кодекс), пунктом 3.1 статьи 3 Федерального закона от 08.02.1998 № 14-ФЗ «Об обществах с ограниченной ответственностью», разъяснениями, изложенными в постановлении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суды отказали в удовлетворении требований, не установив недобросовестности либо неразумности действий ответчика, повлекших неисполнение Компанией обязательств. По смыслу статей 53.1, 64.2 Гражданского кодекса привлечение к субсидиарной ответственности участника или исполнительного органа возможно при наличии совокупности состава правонарушения, включая виновные действия (бездействие) контролирующих лиц, повлекших невозможность исполнения денежных обязательств перед кредитором, причинно-следственную связь и причинения этими действиями (бездействием) убытков. Наличие у Компании, впоследствии исключенной из ЕГРЮЛ, неисполненного обязательства, само по себе не может являться бесспорным доказательством вины ответчика. Судами учтено, что на момент заключения Обществом с ООО «ЛенСтройСвязь» договора цессии Зырянов Н.В. уже не являлся ни участником, ни единоличным исполнительным органом Компании; в ЕГРЮЛ имелись сведения об Ощерине Д.М. как единственном участнике и генеральном директоре. Кроме того, на дату заключения договора от 07.04.2020 в ЕГРЮЛ уже имелись сведения, внесенные 17.01.2020, о недостоверности сведений о месте нахождения юридического лица. На момент замены взыскателя по исполнительному листу на Общество определением арбитражного суда от 16.09.2020 по делу № А56-59898/2016/сд9 в ЕГРЮЛ уже имелись сведения, внесенные 29.07.2020, о принятии регистрирующим органом решения от 27.07.2020 о предстоящем исключении Компании из реестра. Общество, заключая договор цессии от 07.04.2020 и приобретая права требования на общую сумму более 21 000 000 рублей по цене, которая в 100 раз ниже суммы требований, действуя осмотрительно и разумно, могло и должно было оценить реальность получения уступленного долга, проверить обстоятельства, влияющие на правоспособность должника, путем ознакомления со сведениями о нем.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4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«Мегаоил»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