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03.08.2021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наказание в виде штрафа в размере 50 000 рублей. 2 Постановлением Восьмого арбитражного апелляционного от 14.10.2021 суда решение суда первой инстанции отменено, в удовлетворении заявленного требования отказано. Постановлением Арбитражного суда Западно-Сибирского округа от 20.01.2022 постановление суда апелляционной инстанции оставлено без изменения. Административный орган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решение суда первой инстанции оставить в силе.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14.57 Кодекса Российской Федерации об административных правонарушениях предусмотрена ответственность за совершение кредитором или лицом, действующим от его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3 при осуществлении деятельности по возврату просроченной задолженности, за исключением случаев, предусмотренных частью 2 настоящей статьи, - влечет наложение административного штрафа на юридических лиц - от двадцати тысяч до двухсот тысяч рублей. В силу части 2 статьи 14.57 Кодекса Российской Федерации об административных правонарушениях нарушение, предусмотренное частью 1 настоящей статьи, совершенное юридическим лицом,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влечет наложение штрафа на юридических лиц - от пятидесяти тысяч до пятисот тысяч рублей или административное приостановление деятельности на срок до девяноста суток. Оценив представленные доказательства, руководствуясь положениями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 апелляционной инстанции отменил решение суда первой инстанции, пришел к выводу об отсутствии в действиях общества состава правонарушения, ответственность за совершение которого предусмотрена частью 2 статьи 14.57 Кодекса Российской Федерации об административных правонарушениях, признав недоказанным факт совершения обществом вменяемого ему правонарушения, звонившие лица не представлялись, сведений о принадлежности обществу или его работникам указанных номеров не имеется. Суд округа согласился с выводами суда апелляционной инстанции. Доводы жалобы направлены на переоценку доказательств и установление иных фактических обстоятельств дела, в связи с чем не могут служить основанием для передачи жалобы на рассмотрение Судебной коллегии Верховного Суда Российской Федерации.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