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13.04.2021, оставленным без изменения постановлением Второго арбитражного апелляционного суда от 26.08.2021, в удовлетворении заявленных требований отказано. Постановлением Арбитражного суда Волго-Вятского округа от 21.12.2021 решение суда первой и постановление суда апелляционной инстанций отменены,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постановление суда округа,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на основании обращений граждан по вопросу отказа общества в перерасчете платы за обращение с твердыми коммунальными отходами возбуждено дело о нарушении антимонопольного законодательства. В ходе рассмотрения дела управлением установлено, что в Ярославской области общество является субъектом, занимающим доминирующее положение на рынке оказания услуг по обращению с твердыми коммунальными отходами. По результатам рассмотрения обращений граждан, направленных обществу в 2019 году по вопросу начисления платы за обращение с твердыми коммунальными отходами, в том числе о перерасчете данной платы, обществом указано на отсутствие оснований для перерасчета платы за коммунальную услугу, поскольку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услуги, указав, что расчет производится в соответствии с пунктом 148 (36)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- Правила № 354). Установив указанные обстоятельства, управление пришло к выводу о наличии в действиях общества нарушения части 1 статьи 10 Федерального закона от 26.07.2006 № 135-ФЗ «О защите конкуренции» (далее - Закон о защите конкуренции). Решением управления от 17.06.2020 по делу № 076/01/10-485/2019 общество признано нарушившим положения части 1 статьи 10 Закона о защите конкуренции, на основании которой обществу выдано предписание в срок до 15.07.2020 прекратить нарушение антимонопольного законодательства. Не согласившись с решением и предписанием антимонопольного органа,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защите конкуренции, Правилами № 354, постановлением Правительства Российской Федерации от 12.11.2016 № 1156 «Об обращении с твердыми коммунальными отходами и внесении изменения в постановление Правительства Российской Федерации от 25.08.2008 № 641», пришли к выводу о том, что ненормативные правовые акты управления соответствуют положениям действующего законодательства и не нарушают права и законные интересы заявителя. Отменяя судебные акты и удовлетворяя заявленные требования, суд округа, руководствуясь положениями Жилищного кодекса Российской Федерации, Правилами № 354, учитывая правовую позицию, изложенную в решении Верховного Суда Российской Федерации от 23.05.2018 № АКПИ18-238, исходил из того, что неиспользование гражданином жилого помещения (непроживание в данном помещении) не тождественно понятию «временное отсутствие потребителя», применяемому в Правилах № 354 для проведения соответствующего перерасчета и не является основанием для освобождения собственника жилого помещения от оплаты коммунальной услуги по обращению с твердыми коммунальными отходами. При этом пунктом 148 (44) Правил № 354 предусмотрено право потребителя потребовать перерасчета указанной платы при временном отсутствии в жилом помещении при представлении заявления и документов, подтверждающих факт и период отсутствия. Порядок перерасчета платы за услугу, которую потребители обязаны оплачивать как собственники помещения, в котором не проживает ни один потребитель, ни Правилами № 354, ни иными нормативными правовыми актами не предусмотрен. Установив указанные обстоятельства, суд округа пришел к выводу об отсутствии в действиях общества вменяемого нарушения, признав ненормативные правовые акты управления незаконными. Доводы, изложенные в кассационной жалобе, являлись предметом рассмотрения суда округа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судебного акта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"Хартия" (подробнее) Ответчики: Управление Федеральной антимонопольной службы по Ярославской области (подробнее) Иные лица: Арбитражный суд Волго-Вятского округа (подробнее) ГУ Управление по вопросам миграции МВД России по городу Москве (подробнее) ОАСР УВМ УМВД России по Ярославской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