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28.06.2021, оставленным без изменения постановлением Девятого арбитражного апелляционного суда от 22.09.2021, в удовлетворении требования отказано. 2 Постановлением Арбитражного суда Московского округа от 26.01.2022 указанные судебные акты оставлены без изменения. Общество просит обжалуемые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Статьей 8.25 КоАП г. Москвы установлена ответственность за размещение транспортных средств на газоне или иной территории, занятой зелеными насаждениями. Оценив представленные доказательства, руководствуясь положениями статьи 7 Закона города Москвы от 05.05.1999 № 17 «О защите зеленых насаждений», суды пришли к выводу о наличии в действиях общества состава административного правонарушения, ответственность за совершение которого предусмотрена статьей 8.25 КоАП г. Москвы, установив, что полученными с применением работающего в автоматическом режиме средства фото- и киносъемки, видеозаписи выявлен факт размещения водителем транспортного средства на территории, занятой зелеными насаждениями, и признав недоказанным нахождение транспортного средства в момент фиксации административного правонарушения во владении (пользовании) третьего лица. Срок давности привлечения к административной ответственности не нарушен, наказание в виде штрафа назначено в пределах санкции нормы.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3 экономической деятельности, а также защита охраняемых законом публичных интересов. Таких оснований по доводам жалобы не установлено. Факт того, что фиксация факта правонарушения произведена программно-аппаратным комплексом, имеющим функции фото- и киносъемки, видеозаписи, который функционировал в автоматическом режиме, ни в судах, ни в кассационной жалобе не опровергнут.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