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08.04.2021 в иске отказано. Постановлением Пятнадцатого арбитражного апелляционного суда от 26.08.2021, оставленным без изменения постановлением Арбитражного суда Северо-Кавказского округа от 22.12.2021, решение отменено: с ответчика взыскано 27 287 рублей 72 копейки процентов за пользование чужими денежными средствами, в остальной части иска отказано. В кассационной жалобе общество «Лидер» просит об отмене судебных актов апелляционного и окружного судов, ссылаясь на недопустимость зачета, незаконное включение в расчет сальдо задолженности до даты реализации предметов лизинга.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«Лидер» предъявило требование в связи с исполнением семи договоров лизинга, поэтому и суды рассматривали возражения ответчика и определяли встречные обязательства сторон в совокупности по указанным договорам, а не в порядке зачета встречных требований по заявлению ответчика. Довод заявителя о незаконном определении его обязательств на дату реализации предметов лизинга со ссылкой на пункт 26 Обзора судебной практики по спорам, связанным с договором финансовой аренды (лизинга) от 27.10.2021 не может повлиять на существо судебных актов, поскольку принятый расчет ответчика составлен в соответствии с условиями договоров до даты реализации предметов лизинга, не совпадающей с изначальной датой окончания действия договоров, и не представлено подтверждения двойного учета заявителю долга.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