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15.02.2016 Алленых Елена Борисовна признана несостоятельной (банкротом), в отношении нее введена процедура реализация имущества гражданина, финансовым управляющим утвержден Корнюшкин Геннадий Александрович. Определением Арбитражного суда Московской области от 25.07.2019 признан недействительным договор купли-продажи транспортного средств от 02.06.2016, заключенный между Алленых Алексеем Михайловичем и Лаврентьевым Александром Анатольевичем, и применены последствия недействительности сделки в виде обязания Лаврентьева А.А. вернуть Алленых А.М. транспортное средство. Финансовый управляющий обратился в Арбитражный суд Московской области с заявлением о взыскании с Лаврентьева А.А. судебной неустойки за неисполнение определения Арбитражного суда Московской области от 25.07.2019 в размере 5 000 рублей за каждый день просрочки с 21.01.2020 до момента фактического исполнения определения суда. 2 Определением Арбитражного суда Московской области от 05.05.2021 с Лаврентьева А.А. в конкурсную массу должника взыскана судебная неустойка за неисполнение определения суда в размере 500 рублей за каждый день просрочки исполнения, начиная с 20.01.2020 по день фактического исполнения судебного акта, но не более 300 000 рублей. Десятый арбитражный апелляционный суд определением от 08.07.2021 перешел к рассмотрению заявления по правилам рассмотрения дел в суде первой инстанции. Постановлением Десятого арбитражного апелляционного суда от 10.08.2021 определение суда первой инстанции от 05.05.2021 отменено, с Лаврентьева А.А. в конкурсную массу должника взыскана судебная неустойка за неисполнение определения Арбитражного суда Московской области от 25.07.2019 в размере 500 рублей за каждый день просрочки исполнения, начиная с 03.08.2021 по день фактического исполнения судебного акта, но не более 1 000 000 рублей. Арбитражный суд Московского округа постановлением от 21.12.2021 постановление суда апелляционной инстанции оставил без изменения. Лаврентьев Александр Анатольевич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руководствуясь статьей 16 Арбитражного процессуального кодекса Российской Федерации, пунктом 1 статьи 308.3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неисполнения ответчиком требований вступившего в законную 3 силу судебного акта, отсутствие обстоятельств, свидетельствующих о затруднительности его исполнения, а также доказательств наличия уважительных причин для его неисполнения, пришли к выводу о наличии оснований для взыскания с ответчика судебной неустойки. Доводы кассационной жалобы о неясности порядка исполнения судебного акта в части передачи имущества подлежат отклонению. Определением Арбитражного суда Московской области от 11.06.2021 финансовому управляющему имуществом должника отказано в удовлетворении заявления о разъяснении судебного акта с указанием на отсутствие неопределенности в его исполнении. Кроме того, ответчик с заявлением о разъяснении порядка исполнения судебного акта в суд в самостоятельном порядке не обращался.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Лаврентьеву Александру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