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апреля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Приморского края от 22.07.2021, оставленным без изменения постановлением Пятого арбитражного апелляционного суда от 20.09.2021, оспариваемое постановление изменено в 2 части назначенного обществу наказания, сумма штрафа снижена до 425 196,91 рублей. Постановлением Арбитражного суда Дальневосточного округа от 24.12.2021 указанные судебные акты оставлены без изменения. Общество обратилось в Верховный Суд Российской Федерации с кассационной жалобой, в которой просит состоявшиеся по делу судебные акты отменить, считая их незаконными и необоснованными, либо направить дело на новое рассмотрение в целях применения статьи 4.1.1 Кодекса Российской Федерации об административных правонарушениях. По смыслу части 1 статьи 2911, части 7 статьи 2916,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Изучив изложенные в жалобе доводы и принятые по делу судебные акты, оснований для передачи жалобы для рассмотрения в судебном заседании Судебной коллегии по экономическим спорам Верховного Суда Российской Федерации не установлено. Как следует из судебных актов, основанием для привлечения к ответственности послужил выявленный налоговым органом факт осуществления обществом расчетов с нерезидентом без использования банковского счета. Частью 1 статьи 15.25 Кодекса Российской Федерации об административных правонарушениях предусмотрена ответственность за осуществление незаконных валютных операций, то есть валютных операций, 3 запрещенных валютным законодательством Российской Федерации или осуществленных с нарушением валютного законодательства Российской Федерации, включая куплю-продажу иностранной валюты и чеков (в том числе дорожных чеков), номинальная стоимость которых указана в иностранной валюте, минуя уполномоченные банки, либо осуществление валютных операций, расчеты по которым произведены, минуя счета в уполномоченных банках или счета (вклады) в банках, расположенных за пределами территории Российской Федерации, в случаях, не предусмотренных валютным законодательством Российской Федерации, либо осуществление валютных операций, расчеты по которым произведены за счет средств, зачисленных на счета (вклады) в банках, расположенных за пределами территории Российской Федерации, в случаях, не предусмотренных валютным законодательством Российской Федерации. Оценив представленные доказательства, руководствуясь положениями Федерального закона от 10.12.2003 № 173-ФЗ «О валютном регулировании и валютном контроле», суды пришли к выводу о наличии в действиях общества состава административного правонарушения, предусмотренного частью 1 статьи 15.25 Кодекса Российской Федерации об административных правонарушениях. Выводы судов не противоречат правовой позиции, изложенной в определениях Конституционного Суда Российской Федерации от 20.07.2021 №1664-О, от 27.01.2022 № 20-О. Судами установлено, что процедура и срок давности привлечения к административной ответственности соблюдены. Оснований для освобождения от административной ответственности или замены штрафа на предупреждение суды не усмотрели с учетом представленных доказательств. Штраф снижен судом ниже низшего размера санкции нормы. Доводов, подтверждающих существенные нарушения норм материального и процессуального права, которые могли повлиять на исход дела 4 и являются достаточным основанием для пересмотра обжалуемых судебных актов в кассационном порядке, заявителем не приведено. На основании изложенного и руководствуясь статьями 2916, 2918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