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26.04.2021, оставленным без изменения постановлениями Тринадцатого арбитражного апелляционного суда от 16.08.2021 и Арбитражного суда Северо-Западного округа от 22.12.2021, в удовлетворении искового требования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определением Арбитражного суда города Москвы от 16.09.2019 по делу № А40-24442/2017 с арбитражного управляющего ФИО2 в конкурсную массу должника (общество) взысканы убытки в размере 21 972 365 рублей. Обществом в адрес ООО «Страховое общество «Помощь» направлено заявление о выплате страхового возмещения, по результатам рассмотрения 15.07.2020 в выплате страхового возмещения отказано. В дальнейшем страховой портфель передан обществу с ограниченной ответственностью «Розничное и корпоративное страхование» (далее - ООО «Розничное и корпоративное страхование»). Отказ ООО «Страховое общество «Помощь» в выплате страхового возмещения послужил основанием для обращения общества в арбитражный суд. Исследовав и оценив представленные в материалы дела доказательства, руководствуясь положениями статей 929 , 931 Гражданского кодекса Российской Федерации, статьи 26.1 Закона Российской Федерации от 27.11.1992 № 4015-1 «Об организации страхового дела в Российской Федерации», суды пришли к выводу об отсутствии оснований для удовлетворения иска. Судебные инстанции исходили из того, что ООО «Страховое общество «Помощь» является ненадлежащим ответчиком по делу. При исследовании обстоятельств дела установлено, что с 12.08.2020 обязательства по выплате страхового возмещения по страховым случаям, наступившим по договорам принятого страхового портфеля, в том числе по договорам обязательного страхования ответственности ФИО2 перешли ООО «Розничное и корпоративное страхование», в то время как исковое заявление о взыскании страхового возмещения с ООО «Страховое общество «Помощь» поступило в суд и принято к рассмотрению после передачи обязательств другому страховщику. Кроме того, суды указали, что процедура передачи страхового портфеля была осуществлена в соответствии с нормами действующего законодательства, отметив, что в установленный законом срок в адрес передающего страховщика не поступало письменного отказа общества от замены страховщика. Доводы, изложенные в кассационной жалобе, в том числе о недобросовестном поведении ООО «Страховое общество «Помощь», были предметом исследования и оценки судов нижестоящих инстанций, не опровергают их выводы и не подтверждают существенного нарушения норм материального и процессуального права, повлиявших на исход дела, направлены на переоценку доказательств и установление по делу иных фактических обстоятельств.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РИВГОШ»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"Компания Ривгош" (подробнее) Ответчики: ООО "Страховое общество "Помощь" (подробнее) Иные лица: к/у Воропаева О.В.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