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27.05.2021, оставленным без изменения постановлением Девятого арбитражного апелляционного суда от 20.07.2021 и постановлением Арбитражного суда Московского округа от 16.12.2021, признал недействительными договор купли-продажи квартиры от 25.02.2019, заключенный между Блохиной И.В. и Бекматовым О.М., договор купли-продажи квартиры от 18.03.2019, заключенный между Бекматовым О.М. и Главаком И.М., обязав Бекматова О.М. возвратить в конкурсную массу должника 43 451 100 рублей, а Главака И.М. – квартиру, расположенную по адресу: г.Москва, ул.Гарибальди, д.3, кв.128. В кассационной жалобе Главак И.М. просит об отмене судебных актов, ссылаясь на предъявление к нему иска с нарушением подсудности, необоснованность вывода судов о недобросовестности его как приобретателя.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Требования финансового управляющего о признании сделок, совершенных в отношении имущества гражданина-должника, недействительными по правилам главы III.1 Федерального закона от 26.10.2002 № 127-ФЗ «О несостоятельности (банкротстве)» приняты и рассмотрены с соблюдением правил подсудности. Вопросы доказывания и оценки доказательств, касающихся в том числе добросовестности приобретателя,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Главаку И.М.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