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29.06.2021, оставленным без изменения постановлением Одиннадцатого арбитражного апелляционного суда от 31.08.2021, общество привлечено к административной ответственности, предусмотренной частью 2 статьи 14.43 КоАП РФ и ему назначено наказание в виде административного штрафа в размере 300 000 рублей. Постановлением Арбитражного суда Поволжского округа от 15.12.2021 указанные судебные акты оставлены без изменения. Общество просит обжалуемые судебные акты отменить, считая их незаконными и необоснованными, принятыми с нарушением норм материального права. При изучении доводов жалобы и принятых по делу судебных актов оснований для удовлетворения жалобы не установлено. Частью 1 статьи 14.43 КоАП РФ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Ответственность за совершение вышеперечисленных действий, повлекших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создавших угрозу причинения вреда жизни или здоровью граждан, окружающей среде, жизни или здоровью животных и растений, предусмотрена частью 2 статьи 14.43 КоАП РФ. Оценив представленные доказательства, руководствуясь положениями Федерального закона от 27.12.2002 № 184-ФЗ «О техническом регулировании», Федерального закона от 02.01.2000 № 29-ФЗ «О качестве и безопасности пищевых продуктов», Федерального закона от 30.03.1999 № 52-ФЗ «О санитарно-эпидемиологическом благополучии населения», Технического регламента Таможенного Союза ТР ТС 021/2011 «О безопасности пищевой продукции»,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2 статьи 14.43 КоАП РФ, установив факты нарушения обществом законодательства о техническом регулировании, создавшие угрозу причинения вреда жизни и здоровью граждан.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статей 4.1 , 4.1.1 и 2.9 КоАП РФ отсутствуют.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обществом вмененного правонарушения и с соблюдением административным органом порядка проведения проверки, привлечения общества к административной ответственности. Доводы, изложенные в жалобе, о неверной квалификации правонарушения, с учетом установленных фактических обстоятельств, выводы судов не опровергают. Несогласие заявителя с оценкой доказательств и с толкованием судами норм КоАП РФ и законодательства, подлежащих применению в деле, не свидетельствует о том, что судами допущены существенные нарушения названного Кодекса и (или) предусмотренные им процессуальные требования, не позволившие всесторонне, полно и объективно рассмотреть дело.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ТО Управления Роспотребнадзора по Самарской области в г. Тольятти (подробнее) Ответчики: ЗАО КШП "Дружба" (подробнее) Иные лица: Арбитражный суд Поволжского округа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