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05.07.2021, оставленным без изменения постановлением Пятнадцатого арбитражного апелляционного суда от 19.08.2021, в удовлетворении заявленного требования отказано. Арбитражный суд Северо-Кавказского округа постановлением от 13.12.2021 отменил указанные судебные акты судов, удовлетворив заявленные требования. Управление обратилось в Верховный Суд Российской Федерации с кассационной жалобой, в которой просит отменить постановление суда округа, считая его незаконным и необоснованным.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в действиях предприятия выявлены нарушения части 1 статьи 10 Федерального закона от 26.07.2006 № 135-ФЗ «О защите конкуренции», выразившиеся в требовании оплаты услуги по проведению технического осмотра по выполнению технических условий установленного водомерного узла для опломбировки узла учета. Указанные обстоятельства послужили основанием для вынесения оспариваемого постановления о привлечении предприятия к административной ответственности по части 2 статьи 14.31 КоАП РФ с назначением наказания в виде штрафа в размере 2 326 639 рублей 28 копеек. Частью 2 статьи 14.31 КоАП РФ предусмотрена ответственность за совершение занимающим доминирующее положение на товарном рынке хозяйствующим субъектом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результатом таких действий является или может являться недопущение, ограничение или устранение конкуренции либо совершение субъектом естественной монополии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за исключением случаев, предусмотренных статьей 9.21 настоящего Кодекса. Отменяя решение суда первой инстанции и постановление суда апелляционной инстанции и удовлетворяя заявленные требования, руководствуясь положениями КоАП РФ, Федерального закона от 26.07.2006№ 135-ФЗ «О защите конкуренции», а также учитывая разъяснения, данные в постановлении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приняв во внимание вступившие в законную силу решения Арбитражного суда Ростовской области от 08.12.2021 по делу № А53-38302/2020, от 03.03.2021 по делу № А53-35173/2020, суд округа пришел к выводу о недоказанности наличия в действиях предприятия состава административного правонарушения, ответственность за совершение которого предусмотрена частью 2 статьи 14.31 КоАП РФ. Ссылка заявителя жалобы на решение управления от 24.09.2020№ 061/01/10-1195/2020 по делу о нарушении антимонопольного законодательства не опровергает выводов суда округа о квалификации вмененного правонарушения. Несогласие заявителя с позицией суда округа не является основанием для пересмотра судебного акта в силу пункта 1 части 7 статьи 2916 Арбитражного процессуального кодекса Российской Федерации. Нарушений норм материального права, а также требований процессуального законодательства, влекущих безусловную отмену судебных актов, судом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МУП "ГОРВОДОКАНАЛ" (подробнее) МУП "Горводоканал" г.Новочеркасска (подробнее) Ответчики: Управление Федеральной антимонопольной службы по Ростовской области (подробнее) УФАС по РО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