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«Альтернатива» (далее – общество) обратилось в суд с заявлением об отказе от требований к должнику в размере 16 085 рублей 84 копейки. Определением Арбитражного суда Свердловской области от 04.06.2021, оставленным без изменения Семнадцатого арбитражного апелляционного суда от 30.08.2021 и Арбитражного суда Уральского округа от 23.12.2021, заявление удовлетворено, требование общества в указанном размере исключены из состава требований кредиторов к должнику.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9 Гражданского кодекса Российской Федерации, статьи 16 Федерального закона от 26.10.2002 № 127-ФЗ «О несостоятельности (банкротстве)», исходили из отсутствия оснований для отказа в удовлетворении оспариваемого заявления общества.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аналогичные изложенным заявителем в настоящей жалобе, были предметом рассмотрения судов,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«Смартлайн»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