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обратился в Верховный Суд Российской Федерации с кассационной жалобой на указанный судебный акт,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департаментом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Департамента городского имущества города Москвы удовлетворить. Срок подачи кассационной жалобы на постановление Арбитражного суда Московского округа от 03.02.2022 по делу № А40-240358/2020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