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Ханты-Мансийского автономного округа - Югры от 18.06.2021 в удовлетворении иска и встречного иска отказано, распределены судебные расходы. Постановлением Восьмого арбитражного апелляционного суда от 28.09.2021 решение суда первой инстанции отменено, по делу принят новый судебный акт, иск удовлетворен частично, с учреждения в пользу общества взыскано 1 189 028,43 рублей задолженности по муниципальному контракту от 01.06.2020 № 01873000101200000740001, в удовлетворении встречного иска отказано, распределены судебные расходы. Постановлением Арбитражного суда Западно-Сибирского округа от 17.12.2021 постановление суда апелляционной инстанции оставлено без изменения. Учреждение просит отменить постановления судов апелляционной и кассационной инстанций, считая их принятыми с существенным нарушением норм материального и процессуального права.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выявлено. Оценив представленные доказательства, руководствуясь положениями статей 309, 330, 401, 406, 758 Гражданского кодекса Российской Федерации, статей 34, 95 Федерального закона от 05.04.2013 № 44-ФЗ «О контрактной системе в сфере закупок товаров, работ, услуг для обеспечения государственных и муниципальных нужд», суд апелляционной инстанции отменил решение суда первой инстанции, удовлетворил иск частично, признав, что результат работ имеет потребительскую ценность; в удовлетворении встречного иска отказал исходя из отсутствия доказательств вины общества в неисполнении обязательств. Суд округа согласился с выводами суда апелляционной инстанции. 3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обстоятельств по доводам жалобы не установлено. Учреждение как заказчик не обосновало, каким образом отказ в удовлетворении первоначального иска и удовлетворение встречного иска приведет к защите охраняемых законом публичных интересов, при этом не представило доказательств существенных недостатков работ и (или) возможной экономии бюджетных средств при выполнении работ иным лицом.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