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«АБ «Россия» обратилось в Арбитражный суд Краснодарского края с заявлением о признании Карапетяна Павла Павловича несостоятельным (банкротом). Определением Арбитражного суда Краснодарского края от 05.04.2021 заявление кредитора признано обоснованным. В отношении Карапетяна П.П. введена процедура реструктуризации долгов гражданина. Требование в общем размере 10 960 910 рублей 25 копеек, из которых: 3 882 581 рубль 17 копеек основной долг, 1 939 096 рублей 95 копеек проценты, 10 012 рублей 97 копеек пени, 30 455 рублей госпошлина, 5 098 764 рубля 16 копеек штрафы/пени, включено в третью очередь реестра требований кредиторов должника, как обеспеченное залогом имущества должника. Требование в размере 5 108 777 рублей 13 копеек штрафов/пеней учтено отдельно в реестре требований кредиторов и признано подлежащим удовлетворению после погашения основной суммы задолженности и причитающихся процентов. 2 Постановлением Пятнадцатого арбитражного апелляционного суда от 30.11.2021 определение суда первой инстанции оставлено без изменения. Арбитражный суд Северо-Кавказского округа постановлением от 28.01.2022 указанные судебные акты оставил без изменения. Карапетян Павел Павлович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требования банка основаны на вступившем в законную силу судебном акте, с учетом правопреемства, признав доказанным наличие у должника задолженности перед кредитором, просроченной на срок более трех месяцев, учитывая, что заявление кредитора соответствует требованиям, предусмотренным статьями 213.3, 213.5 Федерального закона от 26.10.2002 № 127-ФЗ «О несостоятельности (банкротстве)», руководствуясь статьями 334, 337, 352 Гражданского кодекса Российской Федерации, статьей 61 Федерального закона от 16.07.1998 № 102-ФЗ «Об ипотеке (залоге недвижимости)», разъяснениями, изложенными в пункте 67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суды признали заявление обоснованным и ввели процедуру реструктуризации долгов гражданина, признав доводы должника об оставлении банком спорного недвижимого имущества за собой бездоказательными. Доводы кассационной жалобы,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3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Карапетяну Павлу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