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23.06.2021, оставленным без изменения постановлением Пятнадцатого арбитражного апелляционного суда от 26.08.2021, в удовлетворении иска отказано. Арбитражный суд Северо-Кавказского округа постановлением от 23.12.2021, отменив решение от 23.06.2021 и постановление апелляционного суда от 26.08.2021, удовлетворил иск в заявленном размере. В кассационной жалобе индивидуальный предприниматель ФИО1 просит об отмене постановления окружного суда, ссылаясь на игнорирование условия договора о моменте прекращения его действия.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заказчик отказался от договора от 16.11.2020 № КРУ 2020/61/0032 и какие-либо доказательства его исполнения отсутствуют, поэтому обязал ответчика возвратить полученную в счет исполнения сумму в соответствии статьями 782 , 1102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"КРАСНОДАРСКИЕ ВОРОТА" (подробнее) Судьи дела: Ксенофонтова Н.А.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