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05.08.2021, оставленным без изменения постановлениями Пятого арбитражного апелляционного суда от 11.10.2021 и Арбитражного суда Дальневосточного округа от 23.12.2021,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на объектах негативного воздействия на окружающую среду по месту осуществления деятельности общества, управлением выявлены нарушения требований природоохранного законодательства. Предписанием управления на общество возложена обязанность устранить допущенные нарушения. Не согласившись с ненормативным правовым актом управления, общество обратилось в арбитражный суд с заявлением о признании его незаконным. Исследовав обстоятельства дела и оценив имеющиеся доказательства,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10.01.2002 № 7-ФЗ «Об охране окружающей среды», Федерального закона от 24.06.1998 № 89-ФЗ «Об отходах производства и потребления», Федерального закона от 04.05.2011 № 99-ФЗ «О лицензировании отдельных видов деятельности», Федерального закона от 31.07.1998 № 155-ФЗ «О внутренних морских водах, территориальном море и прилежащей зоне Российской Федерации», Административным регламентом исполнения Федеральной службой по надзору в сфере природопользования государственной функции по осуществлению федерального государственного экологического надзора, утвержденным приказом Министерства природных ресурсов и экологии Российской Федерации от 29.06.2012 № 191, суды пришли к выводу о том, что оспариваемое предписание соответствует положениям действующего законодательства и не нарушает права и законные интересы заявителя в сфере осуществления предпринимательской и иной экономической деятельности. Судебные инстанции исходили из того, что предписание управления является реально исполнимым, содержит четкую формулировку относительно конкретных действий, которые необходимо совершить обществу в установленные сроки, с учетом отраженных в акте проверки нарушений в сфере охраны окружающей среды и природоохранного законодательства, выдано в рамках предоставленных управлению полномочий, содержит все сроки исполнения. Отклоняя возражение общества со ссылкой на отсутствие в экземпляре предписания, поступившем в его адрес, сроков исполнения, суды указали, что отсутствие срока исполнения в предписании не является безусловным основанием для его отмены; обществом допущены нарушения в области охраны окружающей среды, в связи с чем меры, направленные на их устранение, должны быть приняты в кратчайшие сроки; в случае неясности выданного предписания общество не лишено возможности уточнить спорные сведения у управления; в данном случае сроки исполнения имеют существенное значение для рассмотрения вопроса о исполнении предписания при привлечении к административной ответственности, где заявитель не лишен возможности доказывать совершение со своей стороны всех зависящих от него действий, направленных на исполнение предписания, в целях недопущения применения к нему административных санкций. Принимая во внимание изложенное, доводы кассационной жалобы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Существенных нарушений норм процессуального права, являющихся безусловным основанием для отмены судебных актов, как это предусмотрено частью 4 статьи 288 Арбитражного процессуального кодекса, судами не допущено.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«Анадырский морской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"Анадырский морской порт" (подробнее) Ответчики: Дальневосточное межрегиональное управление Федеральной службы по надзору в сфере природопользования (подробнее) Иные лица: Арбитражный суд Дальневосточного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