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«Главное военно-строительное управление № 14» (далее – предприятие) обратилось в Арбитражный суд города Москвы с заявлением к Межрегиональной инспекции Федеральной налоговой службы по крупнейшим налогоплательщикам № 4 (далее – инспекция) о признании незаконными требований об уплате налога, сбора, страховых взносов, пени, штрафов, процентов от 20.06.2019 № 1 на сумму 380 930 872 рублей 74 копеек, от 31.06.2019 № 2 на сумму 31 000 рублей, от 12.07.2019 № 5 на сумму 57 951 067 рублей 48 копеек, а инспекция, в свою очередь, заявило встречное требование о взыскании с предприятия в доход соответствующих бюджетов Российской Федерации задолженности по налогу на добавленную стоимость (далее – НДС) за 3 квартал 2017 года в размере 23 104 рублей 70 копеек, пеней в сумме 71 972 041 рублей 42 копеек, штрафа в размере 61 151 649 рублей 80 копеек Решением Арбитражного суда города Москвы от 19.05.2021, оставленным без изменения постановлением Девятого арбитражного апелляционного суда от 10.08.2021, предприятию отказано в удовлетворении заявления, встречное заявление инспекции удовлетворено в полном объеме. Арбитражный суд Московского округа постановлением от 30.11.2021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28.02.2022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доказательства, установив фактические обстоятельства, связанные с вынесением налоговым органом решения о привлечении предприятия к ответственности за совершение налогового правонарушения от 06.11.2018 № 11-19/2963, послужившим основанием для выставления предприятию оспариваемых требований об уплате налога, сбора, страховых взносов, пени, штрафов, процентов, и признанного законным вступившими в законную силу судебными актами по делу № А40-168161/2019 Арбитражного суда города Москвы, проанализировав действительные налоговые обязательства предприятия с учетом зачета переплаты в сумме 305 528 144 рублей 30 копеек руб. в счет уплаты задолженности по НДС после отмены обеспечительных мер принятых по делу № А40-168161/2019, суды признали правомерными заявленные инспекцией встречные требования и удовлетворили их, отказав предприятию в удовлетворении заявленных требований. Обжалуя судебные акты в Верховный Суд Российской Федерации, предприятие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действительными налоговыми обязательствами предприятия, а также относительно того, что шестимесячный срок взыскания причитающихся к уплате сумм налога, пени, штрафа в судебном порядке не истек с учетом периода приостановления действия решения налогового органа от 06.11.2018 № 11-19/2963 в рамках дела № А40-168161/2019 Арбитражного суда города Москвы. Несогласие предприятия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предприятием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при подаче кассационной жалобы в Верховный Суд Российской Федерации предприятием не была уплачена государственная пошлина, государственная пошлина в сумме 3 000 рублей подлежит взысканию с предприятия в доход федерального бюджета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Взыскать с федерального государственного унитарного предприятия «Главное военно-строительное управление № 14» в доход федерального бюджета государственную пошлину в размере 3 000 (три тыся) рублей. Арбитражному суду города Москвы выдать исполнительный лист на взыскание государственной пошлины.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