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13.02.2019, оставленным без изменения постановлением Девятнадцатого арбитражного апелляционного суда от 17.06.2019, заявленное требование удовлетворено. Постановлением Арбитражного суда Центрального округа от 08.10.2019 решение суда первой инстанции и постановление суда апелляционной инстанции отменены и дело направлено на новое рассмотрение в Арбитражный суд Тамбовской области.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размещенная в интересах общества наружная реклама на транспаранте- перетяжке, размещенном на улице Советской города Тамбова около дома № 123 ТД «Айсберг», признана ненадлежащей как несоответствующая требованиям части 7 статьи 24 Федерального закона от 13.03.2006 № 38-ФЗ «О рекламе» (далее – Закон о рекламе). Признавая решение антимонопольного органа незаконным, суды первой и апелляционной инстанций исходили из того, что размещенная на транспаранте-перетяжке информация является рекламой медицинских услуг, содержащей предупреждения о противопоказаниях и необходимости консультации со специалистом. При этом представленные управлением фотоматериалы признаны не подтверждающими отсутствие необходимой информации на момент проверки. Отменяя судебные акты и направляя дело на новое рассмотрение, суд округа пришел к выводу о том, что в нарушение статьи 71 Арбитражного процессуального кодекса Российской Федерации судами первой и апелляционной инстанций не дана надлежащая правовая оценка доказанности (недоказанности) антимонопольным органом факта несоответствия рекламы положениям части 7 статьи 24 Закона о рекламе. В частности, суд кассационной инстанции указал на необоснованность судами приоритета доказательства общества о наличии спорного предупреждения в рекламе в виде фотографии перед таким же по форме доказательством антимонопольного органа. При этом поставленная управлением под сомнение достоверность свидетельских показаний как доказательства опровержение или подтверждение с помощью объективного процессуального действия не получила. Также суд округа отметил, что суды не оценили надлежащим образом доводы антимонопольного орган относительно наличия на рекламной конструкции загрязнений, несоблюдения отведенной законом для спорного предупреждения площади на рекламном плакате и согласования макета рекламы. Вопреки доводам жалобы суд кассационной инстанции действовал в пределах полномочий, установленных статьей 287 Арбитражного процессуального кодекса Российской Федерации, не проверял правильность установления судами первой и апелляционной инстанций фактических обстоятельств спора и не делал выводов, основанных на иной оценке представленных в материалы дела доказательств. Отмена судебных актов и направление дела на новое рассмотрение обусловлены необходимостью соблюдения требований арбитражного процессуального законодательства о всестороннем, полном и объективном исследовании доказательств по делу с целью необходимости рассмотрения всех обстоятельств и доводов, на которые ссылаются участвующие в деле лица и правильного применения норм материального права. При новом рассмотрении дела общество не лишено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«Лаборатория Гемотест»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"Лаборатория Гемотест" (подробнее) Ответчики: Управление Федеральной антимонопольной службы (Тамбовское УФАС России) (подробнее) Судьи дела: Антонова М.К. (судья) (подробнее) Последние документы по делу: Определение от 11 апреля 2022 г. по делу № А64-6227/2018 Определение от 30 января 2020 г. по делу № А64-6227/2018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