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12.02.2020, оставленным без изменения постановлением Одиннадцатого арбитражного апелляционного суда от 18.05.2020 и постановлением Арбитражного суда Поволжского округа от 25.08.2020, прекращено производство по делу в части требования о признании незаконным акта обследования (мониторинга) от 25.03.2016 № 23-В. В удовлетворении остальной части заявления отказано. Предприниматель обратился в суд первой инстанции с заявлением о пересмотре решения суда от 12.02.2020 по новым или вновь открывшимся обстоятельствам. Определением Арбитражного суда Пензенской области от 30.08.2021, оставленным без изменения постановлением Одиннадцатого арбитражного апелляционного суда от 15.10.2021 и постановлением Арбитражного суда Поволжского округа от 14.12.2021,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является собственником земельного участка с кадастровым номером 64:08:020201:58, предоставленным для строительства автосервиса и торговой точки. Управлением проведен мониторинг автомобильной дороги общего пользования федерального значения на предмет соответствия дорожных условий требованиям нормативных документов по обеспечению безопасности дорожного движения, сохранения жизни, здоровья и имущества населения, охраны окружающей среды и установлено отсутствие договоров с владельцем автомобильной дороги на присоединение объектов дорожного сервиса. По результатам обследования (мониторинга) составлен акт от 29.02.2016 № 12-В и выдано предписание от 29.02.2016 № 12-В, которым предпринимателю предписано в срок до 04.05.2016 обеспечить наличие договора с владельцем автомобильной дороги на присоединение объектов дорожного сервиса. Кроме того, управлением составлен акт от 25.03.2016 № 23-В о выявлении несанкционированного съезда с автодороги по направлению к шиномонтажу, принадлежащему предпринимателю, предписанием от 25.03.2016 № 19-В ООО «Автотрасса» предписано обеспечить соблюдение требований безопасности дорожного движения путем ликвидации несанкционированного съезда с автодороги в срок до 04.05.2016. Законность предписания управления от 25.03.2016 № 19-В являлась предметом рассмотрения судов в рамках настоящего дела. Обращаясь с заявлением о пересмотре решения суда заявитель ссылался на судебные акты по делу № А49-14945/2018, которыми удовлетворены требования предпринимателя о признании недействительными пунктов 1, 2, 3 технических условий и требований, подлежащих обязательному исполнению, изложенных в письме Федерального казенного учреждения «Федеральное управление автомобильных дорог «Большая Волга» Федерального дорожного агентства» от 14.09.2018 № 3727/18-7-317. Данные судебные акты, по мнению предпринимателя, опровергают выводы, изложенные в решении суда по настоящему делу. Отказывая в удовлетворении заявления, суд первой инстанции, руководствуясь положениями статей 309 , 311 Арбитражного процессуального кодекса Российской Федерации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обстоятельствам», пришел к выводу о том, что указанные заявителем обстоятельства не являются новыми или вновь открывшимися, с чем согласились суды апелляционной инстанции и округа. Довод предпринимателя о нерассмотрении судом округа заявления об отводе отклоняется, поскольку указанное процессуальное нарушение не повлекло принятие незаконного судебного акта по существу спора. Иные доводы, изложенные в кассационной жалобе, повторяют позицию заявителя, являлись предметом рассмотрения судов и не опровергают их выводы, не свидетельствуют о существенном нарушении судами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Ашихмин Сергей Васильевич (подробнее) Ответчики: Нижне-Волжское межрегиональное управление государственного автодорожного надзора Федеральной службы по надзору в сфере транспорта (подробнее) Нижне-Волжское межрегиональное управление государственного автодорожного надзора Федеральной службы по надзору в сфере транспорта (по Саратовской области (подробнее) Иные лица: Арбитражный суд Саратовской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