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23.03.2021, заявление удовлетворено. Постановлением Пятого арбитражного апелляционного суда от 15.06.2021, оставленным без изменения постановлением Арбитражного суда Дальневосточного округа от 17.12.2021 решение суда первой инстанции отменено,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государственного контроля приобретения акций АО «Терминал Астафьева» Банком России установлено, что 17.04.2019 обществом совместно с аффилированным лицом ФИО1 приобретено более 30 процентов общего количества размещенных голосующих акций ОАО «Терминал Астафьева» (эмитент), однако обязанность по направлению обязательного предложения о приобретении ценных бумаг эмитента в Банк России не исполнена. Данные обстоятельства послужили основанием для направления обществу предписания от 06.03.2020 № Т7-27-2-3/7026 об устранении выявленного нарушения. Предписанием от 09.06.2019 № Т7-27-2-3/13429 срок исполнения ранее выданного предписания продлен. Во исполнение указанных предписаний обществом подготовлено обязательное предложение от 29.07.2020 о приобретении эмиссионных ценных бумаг АО «Терминал Астафьева». При этом в разделе III «Сведения об акционерах, являющихся аффилированными лицами лица, направляющего добровольное предложение (обязательное предложение) о приобретении эмиссионных ценных бумаг акционерного общества» указаны ФИО1, ФИО2, ФИО3, РК «Огни Востока. Изучив представленное обязательное предложение и приложенные к нему документы, Банк России пришел к выводу о том, что в пунктах 3.1.2.13.1.2.4 обязательного предложения необоснованно указаны сведения о ФИО2, не являющейся аффилированным лицом общества. В целях устранения допущенного нарушения обществу выдано предписание от 17.08.2020 № Т7-27-2-3/18867, в пункте 1 которого указано на необоснованное указание в обязательном предложении сведений о ФИО2, как об аффилированном по отношению к обществу лице. Полагая предписание Банка России в указанной части незаконным, общество обратилось в арбитражный суд. Удовлетворяя заявленное требование, суд первой инстанции пришел к выводу об отсутствии у Банка России правовых оснований для вынесения предписания. Суд установил, что общество и ФИО2 являются аффилированными лицами через ФИО3, который входит в группу лиц с АО «Терминал Астафьева», ООО «Терминал Астафьева» и ФИО1, владеющим 90% доли в уставном капитале общества. При этом Гранатов А.И. и Гранатова И.В. образуют группу лиц как супруги. Отменяя решение суда и отказывая в удовлетворении заявления, суд апелляционной инстанции, руководствуясь положениями Федерального закона от 26.12.1995 № 208-ФЗ «Об акционерных обществах», Федерального закона от 10.07.2002 № 86-ФЗ «О Центральном банке Российской Федерации», Гражданского кодекса Российской Федерации, Положением Банка России от 05.07.2015 № 477-П «О требованиях к порядку совершения отдельных действий в связи с приобретением 30 процентов акций акционерного общества и об осуществлении государственного контроля за приобретением акций акционерного общества», пришел к выводу о том, что предписание Банка России в обжалуемой части соответствует положениям действующего законодательства и не нарушает права и законные интересы общества, с чем согласился суд округа. Судебные инстанции исходили из отсутствия признаков аффилированности общества и ФИО2, отметив, что общество, ФИО1 и ООО «Терминал Астафьева» входят в группу лиц и являются аффилированными лицами, между тем ФИО2 и общество не являются юридически связанными лицами в соответствии с пунктами 1 - 7 части 1 статьи 9 Федерального закона от 26.07.2006 № 135-ФЗ «О защите конкуренции». Доказательств иного обществом не представлено. Доводы, изложенные в кассационной жалобе, являлись предметом рассмотрения судов и получили надлежащую правовую оценку, выражают несогласие с установленными фактическими обстоятельствами дела, направлены на их переоценку,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«Аква-Ресурсы»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