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«Российский сельскохозяйственный банк» (далее – банк) обратилось в Арбитражный суд Челябинской области с заявлением о признании должника несостоятельным (банкротом) и включении в реестр требований кредиторов должника его требования в размере 311 920 209 руб. 72 коп. как обеспеченного залогом имущества должника. Определением суда первой инстанции от 16.07.2018 в удовлетворении ходатайства должника о приостановлении производства по делу отказано, заявление банка о признании должника банкротом оставлено без рассмотрения. Постановлением суда апелляционной инстанции от 03.09.2018 определение от 16.07.2018 отменено, дело направлено на рассмотрение в суд первой инстанции. Суд округа постановлением от 16.11.2018 оставил постановление от 03.09.2018 без изменения. В кассационной жалобе, поданной в Верховный Суд Российской Федерации, должник просит отменить судебные акты судов апелляционной инстанции и округа в связи с существенными нарушениями судами норм права. Изучив обжалуемые судебные акты, судья не находит оснований для передачи кассационной жалобы на рассмотрение Судебной коллегии Верховного Суда Российской Федерации. Отменяя определение суда первой инстанции, апелляционный суд, с выводом которого согласился суд округа, учел разъяснения, содержащиеся в постановлении Пленума Высшего Арбитражного Суда Российской Федерации от 22.06.2012 № 35 «О некоторых процессуальных вопросах, связанных с рассмотрением дел о банкротстве», и сослался на подачу банком в суд общей юрисдикции, рассматривающий спор о взыскании с должника задолженности, ходатайства о приостановлении производства по делу в связи с возбуждением дела о банкротстве должника. Установив, что на дату рассмотрения судами первой и апелляционной инстанций настоящего спора производство по делу в суде общей юрисдикции приостановлено, а также учитывая недоказанность злоупотребления банком своими правами, суды указали на отсутствие оснований для оставления заявления банка без рассмотрения. Изложенные в жалобе доводы, которые сводятся к переоценке доказательств и установлению иных обстоятельств по делу, не подтверждают существенных нарушений судами норм права, рассматривались ими и получили соответствующую оценку.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Д.В.Капкаев Суд: Верховный Суд РФ (подробнее) Иные лица: АО "ИНТЕРФАКС" (подробнее) АО "Россельхозбанк" (подробнее) АО "Российский сельскохозяйственный банк" (подробнее) АССОЦИАЦИЯ ЕВРОСИБИРСКАЯ САМОРЕГУЛИРУЕМАЯ ОРГАНИЗАЦИЯ АРБИТРАЖНЫХ УПРАВЛЯЮЩИХ (подробнее) Инспекция Федеральной налоговой службы по Калининскому району г. Челябинска (подробнее) ООО "Гольфстрим" (подробнее) ООО "ИСТА+" (подробнее) ООО Коммерческо-производственная фирма "СДС" (подробнее) ООО "ЛифтРемонт" (подробнее) ООО "Полином" (подробнее) ООО "Скарлет" (подробнее) ООО "Солярис" (подробнее) ООО "Сударыня" (подробнее) ООО "Сударыня" в лице конкурсного управляющего Купцова Дмитрия Валерьевича (подробнее) ООО "Уралит" (подробнее) ООО "Южураллифт" (подробнее) Уральский Промышленный банк (подробнее) Последние документы по делу: Определение от 8 апреля 2022 г. по делу № А76-12873/2018 Определение от 18 марта 2019 г. по делу № А76-12873/2018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