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8 апреля 2022 г. по делу № А32-139/2020 Верховный Суд Российской Федерации - Экономическое 79014_1781868 ВЕРХОВНЫЙ СУДРОССИЙСКОЙ ФЕДЕРАЦИИ № 308-ЭС21-29753 ОПРЕДЕЛЕНИЕ г. Москва08.04.2022 Судья Верховного Суда Российской Федерации Чучунова Н.С., рассмотрев ходатайство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28.02.2022 № 308-ЭС21-29753, решение Арбитражного суда Краснодарского края от 28.05.2021, постановление Пятнадцатого арбитражного апелляционного суда от 29.07.2021 и постановление Арбитражного суда Северо-Кавказского округа от 30.11.2021 по делу № А32-139/2020,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муниципального образования город Краснодар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