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«Модум-Транс» обратилось в Арбитражный суд Кемеровской области с иском о взыскании с публичного акционерного общества «Южный Кузбасс» 3 658 400 рублей штрафа за задержку принадлежащих истцу вагонов под погрузкой в период с ноября 2017 года по февраль 2018 года, 50 200 рублей 96 копеек в возмещение расходов, связанных с оплатой справки Центра фирменного транспортного обслуживания - филиала открытого акционерного общества «Российские железные дороги».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«Мечел-Транс» и открытое акционерное общество «Российские железные дороги». Решением Арбитражного суда Кемеровской области от 24.05.2021 в удовлетворении иска отказано. Постановлением Седьмого арбитражного апелляционного суда от 19.08.2021 решение суда первой инстанции оставлено без изменения. Арбитражный суд Западно-Сибирского округа постановлением от 16.12.2021 указанные судебные акты оставил без изменения. Общество с ограниченной ответственностью «Модум-Транс»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вагоны, принадлежащие истцу, переданы конечному пользователю - ответчику на основании ряда договоров, ответчиком произведена оплата штрафа за часть указанных в расчете истца вагонов в пользу своего контрагента - общества «Мечел-Транс» и впоследствии обществом «Мечел-Транс» перечислен штраф в пользу агента истца - общества «РЖД», руководствуясь положениями статьи 784 Гражданского кодекса Российской Федерации, статьями 62, 99 Федерального закона от 10.01.2003 № 18-ФЗ «Устав железнодорожного транспорта Российской Федерации», пунктом 6 Положения об основах правового регулирования деятельности операторов железнодорожного подвижного состава и их взаимодействия с перевозчиками, утвержденного постановлением Правительства Российской Федерации от 25.07.2013 № 626, суды пришли к выводу об отсутствии у истца права требования к ответчику, поскольку ответчик при осуществлении своей деятельности руководствовался условиями заключенного им договора, в том числе относительно срока оборота вагонов и размера штрафа.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«Модум-Транс»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"Модум-Транс" (подробнее) Ответчики: ПАО "УК "Южный Кузбасс" (подробнее) Иные лица: ОАО "Российские железные дороги" (подробнее) ООО "Мечел-Транс"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