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22.06.2021, оставленным без изменения постановлением Семнадцатого арбитражного апелляционного суда от 08.09.2021 и постановлением Арбитражного суда Уральского округа от 03.12.2021, в удовлетворении заявления отказано. В кассационной жалобе Амелина Н.Н. и Амелина М.М. просят об отмене судебных актов, ссылаясь на игнорирование судами довода об истечении срока исковой давности для обращения взыскания на переданное в залог имущество, неосновательное наделение банка-кредитора статусом третьего лица, на фактическое изменение порядка реализации ипотечного имущества без отмены судебных актов общей юрисдикции.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установлено, что взыскание на квартиру обращено судом общей юрисдикции, исполнительное производство по исполнению решения которого прекращено в связи возбуждением в отношении должника дела о банкротстве, где имущество реализовано финансовым управляющим по правилам статей 139, 213.25, 213.26 Федерального закона «О несостоятельности (банкротстве)». Кредиторы должника, требования которых заявлены в деле о банкротстве, вправе участвовать в рассматриваемых в рамках дела о банкротстве спорах. Приведенные в жалобе доводы оценены судами при рассмотрении настоящего спора и в ранее рассмотренных в деле о банкротстве спорах, судебные акты по которым вступили в законную силу.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Амелиной Н.Н. и Амелиной М.М.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