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11.06.2021 в удовлетворении заявления отказано. Постановлением Тринадцатого арбитражного апелляционного суда от 22.09.2021 определение отменено, заявление финансового управляющего удовлетворено. Постановлением Арбитражного суда Северо-Западного округа от 14.12.2021 постановление апелляционного суда от 22.09.2021 отменено, определение суда первой инстанции от 11.06.2021 оставлено в силе. В кассационной жалобе Чернов Д.М. просит об отмене определения и постановления окружного суда, ссылаясь на правильную оценку сделки апелляционным судом.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заключения договора и признал их не создающими условия для недействительности сделки в силу пункта 2 статьи 61.2 Федерального закона от 26.10.2002 № 127-ФЗ «О несостоятельности (банкротстве)».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Чернову Дмитрию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