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Куракина Антона Владимировича в Арбитражный суд Архангельской области обратился должник с ходатайством об исключении из конкурсной массы ежемесячной выплаты в размере 9000 рублей на коммерческий найм жилого помещения. Определением Арбитражного суда Архангельской области от 29.01.2021 из конкурсной массы должника исключены денежные средства на оплату коммерческого найма жилого помещения в размере арендной платы, предусмотренной договором аренды от 01.06.2020, за минусом стоимости услуг по содержанию жилья и коммунальных услуг в соответствующем месяце. Постановлением Четырнадцатого арбитражного апелляционного суда от 12.11.2021 определение суда первой инстанции оставлено без изменения. Арбитражный суд Северо-Западного округа постановлением от 07.02.2022 указанные судебные акты оставил без изменения. 2 Куракин Антон Владимирович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213.25 Федерального закона Российской Федерации от 26.10.2002 № 127-ФЗ «О несостоятельности (банкротстве)» и исходили из возможности исключения из конкурсной массы денежных средств на оплату коммерческого найма жилого помещения в размере арендной платы, предусмотренной договором аренды, за вычетом стоимости услуг по содержанию жилья и коммунальных услуг в соответствующем месяце, поскольку эти расходы учтены в составе прожиточного минимума, в связи с чем не подлежат дополнительному исключению из конкурсной массы.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Куракину Антону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