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13.07.2021 признаны незаконными распоряжения финансового управляющего об отмене выданных должником доверенностей. Восьмой арбитражный апелляционный суд постановлением от 07.09.2021 отменил определение от 13.07.2021 и в удовлетворении жалобы должника отказал. Арбитражный суд Западно-Сибирского округа постановлением от 06.12.2021, отменив постановление апелляционного суда от 07.09.2021, оставил в силе определение от 13.07.2021. В кассационной жалобе Паньшин В.С. просит об отмене судебных актов первой и кассационной инстанций, ссылаясь на выявление конфликта интересов между должником и уполномоченным им лицами, нереализацию отмены доверенностей.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не установил препятствий для осуществления представительства должника уполномоченными им лицами (статья 213.25 Федерального закона от 26.10.2002 № 127-ФЗ «О несостоятельности (банкротстве)»), поэтому в отсутствие у апелляционного суда основания для иной оценки его постановление отменено окружным судом в соответствии с имеющейся в силу статей 286, 287 Арбитражного процессуального кодекса Российской Федерации компетенции.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Панькину В.С.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