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апреля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Татарстан от 07.12.2020, оставленным без изменения постановлением Одиннадцатого арбитражного апелляционного суда от 26.04.2021 и постановлением Арбитражного суда Поволжского округа от 04.05.2021, удовлетворено заявление финансового управляющего Рогожкиной Елены Александровны об обязании должника – Мусина Роберта Ренатовича предоставить финансовому управляющему для проведения оценки доступ к жилому дому площадью 1379,4 кв.м. Мусин Р.Р. и Мусина Лидия Николаевна обратились в Арбитражный суд Республики Татарстан с заявлением о пересмотре по новым обстоятельствам определения суда первой инстанции об обязании предоставить доступ в жилое помещение. Определением Арбитражного суда Республики Татарстан от 06.07.2021 в удовлетворении заявления о пересмотре судебного акта по новым обстоятельствам отказано. Постановлением Одиннадцатого арбитражного апелляционного суда от 21.09.2021 определение суда первой инстанции отменено; заявление Мусина 2 о пересмотре судебного по новым обстоятельствам направлено на новое рассмотрение в Арбитражный суд Республики Татарстан. Арбитражный суд Поволжского округа постановлением от 14.12.2021 постановление суда апелляционной инстанции отменил и оставил в силе определение суда первой инстанции. Мусин Роберт Ренатович и Мусина Лидия Николаевна обратились в Судебную коллегию Верховного Суда Российской Федерации с кассационной жалобой на постановление окружного суда,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новым обстоятельствам доводы (изменение режима общей собственности), учитывая, что осуществление осмотра помещений необходимо для выявления в них имущества должника в целях исполнения финансовым управляющим возложенных на него Федеральным законом от 26.10.2002 № 127-ФЗ «О несостоятельности (банкротстве)» обязанностей в процедуре реализации имущества должника, суд первой инстанции, с которым согласился суд округа, пришел к выводу о том, что решение суда общей юрисдикции не может являться основанием для пересмотра судебного акта по правилам главы 37 Арбитражного процессуального кодекса Российской Федерации, поскольку не соответствует критерию нового обстоятельства, имеющего существенное значение для правильного разрешения дела и способного привести к принятию судом иного решения по результатам рассмотрения заявления о предоставлении должником доступа к помещению.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3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Мусину Роберту Ренатовичу и Мусиной Лидии Николаевне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