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Тамбовской области от 03.06.2021 исковое заявление удовлетворено. Постановлением Девятнадцатого арбитражного апелляционного суда от 04.10.2021, оставленным без изменения постановлением Арбитражного суда Центрального округа от 28.12.2021, решение суда первой инстанции отменено, в удовлетворении искового заявления отказано. В кассационной жалобе, поданной в Верховный Суд Российской Федерации, администрация, ссылаясь на существенное нарушение норм права, просит отменить постановления судов апелляционной инстанции и округа, оставить в силе решение суда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2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постановлением администрации от 04.04.2017 №463 утвержден Порядок предоставления субсидий субъектам малого и среднего предпринимательства, осуществляющим социально ориентированную деятельность (далее - Порядок № 463). Предприниматель 12.10.2017 обратился с заявкой на участие в отборе субъектов малого и среднего предпринимательства, осуществляющих социально - ориентированную деятельность. По результатам отбора сторонами заключено соглашение от 15.11.2017 № 4/2017 о предоставлении субсидии в сумме 1 000 000 рублей в целях возмещения затрат, связанных с реализацией бизнес-проекта «Организация деятельности детского кафе». Субсидии перечислены 21.11.2017. По результатам проверки исполнения бюджета муниципального образования город Котовск Тамбовской области - получателя межбюджетных трансфертов и бюджетных кредитов из бюджета Тамбовской области контрольно-счетной палатой Тамбовской области в адрес администрации вынесено представление от 23.07.2019 № 04-02/15, которым предложено рассмотреть вопрос о взыскании в бюджет города Котовска средств субсидий, предоставленных в 2017 году субъектам малого и среднего предпринимательства по постановлению администрации от 20.11.2017 №1698. В указанном представлении Контрольно-счетная палата Тамбовской области указала, что у предпринимателя отсутствовали документы, подтверждающие наличие в штате претендента инвалидов, граждан пожилого возраста, лиц, находящихся в трудной жизненной ситуации, женщин, имеющих детей в возрасте до 7 лет, сирот, выпускников детских домов, а также лиц, освобожденных из мест лишения свободы в течение двух лет, предшествующих дате проведения отбора, однако по данному критерию претенденту выставлен максимальный балл. Решением Арбитражного суда Тамбовской области от 21.02.2020 по делу №А64-7171/2020 представление Контрольно-счетной палаты Тамбовской области признано законным. Администрацией 10.11.2020 принято решение о взыскании в бюджет города Котовска средств субсидий, предоставленных в 2017 году, и 04.12.2020 предпринимателю направлено заявление о возврате в бюджет города Котовска 1 000 000 рублей. Неисполнение требования администрации о возврате субсидии послужило основанием для обращения в арбитражный суд. Рассматривая спор, суд первой инстанции, руководствуясь положениями Гражданского кодекса Российской Федерации (далее - Гражданский кодекс), 3 Бюджетного кодекса Российской Федерации, пришел к выводу о доказанности администрацией оснований для возврата получателем суммы предоставленной субсидии, указав, что в составе заявки предпринимателя, представленной в администрацию для получения субсидии, отсутствовали документы, подтверждающие осуществление им социально-ориентированной деятельности. При этом суд отметил, что срок исковой давности администрацией не пропущен, поскольку о нарушении своего права администрация узнала в результате проведенной Контрольно-счетной палатой Тамбовской области проверки 23.07.2019. Отменяя решение суда и отказывая в удовлетворении иска, суд апелляционной инстанции, руководствуясь статьями 195, 200 Гражданского кодекса, учитывая разъяснения, изложенные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пришел к выводу о пропуске администрацией срока на обращение в суд. Судом установлено, что предпринимателем с заявкой на участие в отборе не представлены документы, подтверждающие наличие трудовых отношений с работником, являющимся инвалидом, однако 15.11.2017 администрацией заключено соглашение и 27.11.2017 перечислена субсидия. С учетом установленных обстоятельств, апелляционная инстанция пришла к выводу, что начало течения срока давности следует исчислять с даты заключения соглашения. Суд округа поддержал выводы суда апелляционной инстанции. Доводы администрации, изложенные в кассационной жалобе, в том числе ссылки на судебные акты по делу № А64-7171/2019, являлись предметом рассмотрения судов, сводятся к несогласию с их выводами, направлены на переоценку установленных обстоятельств и не могут служить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города Котовска Тамбовской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