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Лизунова Игоря Александровича Арбитражным судом Республики Татарстан рассмотрены объединенные споры по заявлению публичного акционерного общества «Московский Индустриальный банк» о процессуальной замене кредитора – АО «ВОКБАНК» на ПАО «Московский Индустриальный банк» и заявление Кирилловой Татьяны Павловны о включении требования в размере 6 865 346 рублей 76 копеек в реестр требований кредиторов должника. Определением Арбитражного суда Республики Татарстан от 04.08.2020, оставленным без изменения постановлением Одиннадцатого арбитражного апелляционного суда от 21.10.2020, заявление ПАО «Московский Индустриальный банк» о процессуальном правопреемстве удовлетворено, произведена замена кредитора АО «ВОКБАНК» на ПАО «Московский Индустриальный банк» в реестре требований кредиторов должника; в удовлетворении заявления Кирилловой Т.П. о включении в реестр требований кредиторов должника отказано. 2 Постановлением Арбитражного суда Поволжского округа от 11.02.2021 указанные судебные акты в части отказа в удовлетворении заявления Кирилловой Т.П. о включении в реестр требований кредиторов должника отменены, обособленный спор в отмененной части направлен на новое рассмотрение в Арбитражный суд Республики Татарстан. При новом рассмотрении спора определением Арбитражного суда Республики Татарстан от 18.06.2021 восстановлен срок на подачу заявления Кирилловой Т.П. о включении в реестр требований кредиторов должника; требование удовлетворено частично; признано обоснованным и включено в третью очередь реестра требований кредиторов должника требование Кирилловой Т.П. в размере 146 796 рублей 68 копеек; в удовлетворении заявления кредитора в остальной части отказано. Постановлением Одиннадцатого арбитражного апелляционного суда от 07.10.2021 определение суда первой инстанции отменено; в удовлетворении заявления Кирилловой Т.П. о включении в реестр требований кредиторов должника отказано. Арбитражный суд Поволжского округа постановлением от 15.12.2021 постановление суда апелляционной инстанции оставил без изменения. Кириллова Татьяна Павловна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Поскольку определение Арбитражного суда Республики Татарстан от 18.06.2021 отменено постановлением суда апелляционной инстанции, жалоба в указанной части беспредметна и не подлежит рассмотрению. Кассационная жалоба на судебные акты суда апелляционной инстанции и окружного суда подана в порядке, предусмотренном статьями 291.1-291.3 Арбитражного процессуального кодекса Российской Федерации, и подлежит рассмотрению в порядке кассационного производства в соответствии со статьями 291.1-291.15 АПК РФ.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3 Установив, что фактическое исполнение Кирилловой Т.П. обязательства было произведено в размере, не превышающем приходящуюся на нее долю в обеспечении обязательства, руководствуясь положениями статей 325, 363 Гражданского кодекса Российской Федерации, апелляционный суд пришел к выводу, что право регрессного требования к должнику, как к сопоручителю, у Кирилловой Т.П. не возникло. Проверив в порядке статей 286, 287 АПК РФ законность судебного акта, правильность применения норм материального и процессуального права при рассмотрении дела, арбитражный суд кассационной инстанции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Кирилловой Татьяне Павловне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