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апреля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индивидуальный предприниматель ФИО1 (далее – предприниматель ФИО1) обратилась в Арбитражный суд Удмуртской Республики с иском к обществу с ограниченной ответственностью «Уралспецстрой» (далее - Общество), индивидуальному предпринимателю ФИО2 (далее – предприниматель ФИО2) о признании недействительными решений, принятых на общем собрании собственников здания от 14.05.2018, находящегося по адресу: &lt;...&gt;, по вопросу 1 (в части) и вопросу 4 повестки дня (с учетом уточнения исковых требований в порядке статьи 49 Арбитражного процессуального кодекса Российской Федерации). Делу присвоен номер А71-9031/2018. Также предприниматель ФИО1 обратилась в Арбитражный суд Удмуртской Республики с иском к Обществу, предпринимателю ФИО2 о признании недействительными решений по вопросам 1 (в части), 2, принятых на общем собрании собственников здания от 20.07.2018, находящегося по адресу: &lt;...&gt;. Делу присвоен номер А71-12274/2018. Определением Арбитражного суда Удмуртской Республики от 01.08.2017 указанные дела объединены в одно производство, делу присвоен номер А71-9031/2018. В ходе рассмотрения дела Общество заявило ходатайство о назначении по делу судебной экспертизы. Определением Арбитражного суда Удмуртской Республики от 13.11.2018, оставленным без изменения постановлением Семнадцатого арбитражного апелляционного суда от 25.12.2018 и постановлением Арбитражного суда Уральского округа от 21.02.2019, производство по делу приостановлено в связи с назначением по делу судебной экспертизы. В кассационной жалобе, поданной в Верховный Суд Российской Федерации, предприниматель ФИО1, ссылаясь на нарушение судами норм процессуального права, просит отменить указанные судебные акты. По смыслу части 1 статьи 291.1 , части 7 статьи 291.6 , статьи 291.11 Арбитражного процессуального кодекса Российской Федерации,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обжалуемых судебных актов и доводов кассационной жалобы не установлено. Суд первой инстанции, учитывая предмет и обстоятельства спора, руководствуясь статьями 82 , 85 , 144 Арбитражного процессуального кодекса Российской Федерации, пришел к выводу о необходимости назначения судебной экспертизы с целью установления обстоятельств, имеющих значение для правильного разрешения дела, в связи с чем приостановил производство по делу. Суды апелляционной инстанции и округа указали на соответствие действий суда первой инстанции нормам процессуального законодательства. Изложенные в кассационной жалобе доводы не подтверждают существенных нарушений норм права, повлиявших на исход дела. Принимая во внимание изложенное и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индивидуального предпринимателя ФИО1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 Суд: Верховный Суд РФ (подробнее) Ответчики: ООО "Уралспецстрой" (подробнее) Иные лица: ООО "Независимая экспертиза"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