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Бледнов Алексей Викторович обратился в суд с заявлением о привлечении к субсидиарной ответственности по обязательствам должника Саблина В.Н. Определением Арбитражного суда Омской области от 06.03.2020 заявление удовлетворено, в порядке привлечения к субсидиарной ответственности с Саблина В.Н. в пользу Бледнова А.В. взыскано 852 260 рублей. Постановлением Восьмого арбитражного апелляционного суда от 08.10.2020 отменено определение суда первой инстанции от 06.03.2020, обособленный спор направлен на новое рассмотрение в Арбитражного суда Омской области. При новом рассмотрении решением Арбитражного суда Омской области от 25.03.2021 требования удовлетворены, с Саблина В.Н. в пользу Бледнова А.В. и Галямова Ю.М. взыскана задолженность в размере 827 186 рублей 96 копеек, в пользу Федеральной налоговой службы России задолженность в размере 691 585 рублей 05 копеек. Постановлением Восьмого арбитражного апелляционного суда от 04.07.2021, оставленным без изменения постановлением Арбитражного суда Западно-Сибирского округа от 01.12.2021, изменено решение суда первой инстанции от 25.03.2021 в части взыскания с Саблина В.Н. в пользу Бледнова А.В. и Галямова Ю.М. задолженности в размере 827 186 рублей 96 копеек, 2 принят новый судебный акт, которым с Саблина В.Н. в пользу Бледнова А.В. взыскано 852 260 рулей, в остальной части решение оставлено без изменения. В кассационной жалобе, поданной в Верховный Суд Российской Федерации, заявитель выражает своё несогласие с указанным постановлением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Оставляя без изменения постановление апелляционного суда, суд округа, руководствуясь положениями статей 61.11 и 61.14 Федерального закона от 26.10.2002 № 127-ФЗ «О несостоятельности (банкротстве)», обоснованно согласился с выводами апелляционного суда о доказанности наличия оснований для привлечения Саблина В.Н., являвшегося контролирующим должника лицом, к субсидиарной ответственности по обязательствам последнего в указанном размере, признав, что доводы ответчика были отклонены обоснованно.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не имеется.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Саблину Виктору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