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Веселов Александр Олегович обратился в суд с заявлением о признании незаконным бездействия арбитражных управляющих Легалова Евгения Владимировича, Денисова Р.В., Барановой Елены Сергеевны, выразившееся в необращении в установленный законом срок в суд с заявлением о признании недействительной сделкой договора оказания консультационных услуг от 24.12.2015 № 60-ОП, заключенного между должником и обществом с ограниченной ответственностью «ЭТК-Москва» (далее – общество), а также бездействия указанных соответчиков, выразившееся в необращении в течение срока исковой давности в суд с иском о взыскании с общества задолженности в сумме 5 900 000 рублей по договору оказания консультационных услуг от 24.12.2015 № 60-ОП; просил взыскать солидарно с Легалова Е.В., Денисова Р.В., Барановой Е.С. в пользу должника убытки в сумме 5 900 000 рублей. Определением Арбитражного суда Пермского края от 14.05.2021, оставленным без изменения постановлениями Семнадцатого арбитражного апелляционного суда от 30.08.2021 и Арбитражного суда Уральского округа от 08.12.2021, заявление удовлетворено частично, с Денисова Р.В. 2 в конкурсную массу должника взысканы убытки в сумме 4 030 450 рублей, отказано в удовлетворении требований в остальной части.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Пермского края. Исходя из содержания настоящей жалобы, заявитель не согласен с указанными судебными актами в части удовлетворения требований к Денисову Р.В.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отзыва Веселова А.О. таких оснований не установлено. Разрешая спор в обжалуемой части, суды, руководствуясь положениями статьи 15 Гражданского кодекса Российской Федерации, статей 20.4 и 61.9 Федерального закона от 26.10.2002 № 127-ФЗ «О несостоятельности (банкротстве)», исходили из обоснованности жалобы ввиду доказанности наличия в действиях Денисова Р.В. вменяемых ему нарушений законодательства о несостоятельности, признав наличие причинно- следственной связи между оспариваемыми действиями (бездействием) ответчика и убытками на стороне должника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Денисову Роману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