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Калининградской области с иском к обществу с ограниченной ответственностью (далее – ООО) «Эксклав» о признании недействительным решения очередного общего собрания участников ООО «Эксклав» от 25.09.2020 об избрании временно исполняющим обязанности генерального директора ФИО2. К участию в деле в качестве третьих лиц, не заявляющих самостоятельных требований относительно предмета спора, привлечены ООО «Масс-медиа-холдинг» и акционерное общество (далее – АО) «Русское Радио-Евразия». Определением суда от 12.10.2020 исковое заявление ФИО1 принято к производству, делу присвоен № А21-10290/2020. Определением суда от 23.11.2020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1 по Калининградской области (далее – Инспекция) и нотариус Калининградского нотариального округа Горюшкина Людмила Дмитриевна. АО «Русское Радио-Евразия» обратилось в Арбитражный суд Калининградской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 решения Инспекции от 02.11.2020 № 16828А об отказе в государственной регистрации изменений в сведения о юридическом лице – ООО «Эксклав», содержащиеся в Едином государственном реестре юридических лиц; обязании Инспекции устранить допущенные нарушения путем проведения регистрационных действий в отношении лица, имеющего право действовать от имени ООО «Эксклав» без доверенности, а именно ФИО4 в должности временно исполняющего обязанности генерального директора юридического лица. Определением суда от 06.11.2020 заявление АО «Русское Радио-Евразия» принято к производству; делу присвоен № А21-11081/2020). По ходатайству ФИО1 определением суда от 22.01.2021 дела № А21-10290/2020 и № А21-11081/2020 объединены в одно производство; объединенному делу присвоен № А21-11081/2020. Решением Арбитражного суда Калининградской области от 19.02.2021, оставленным без изменения постановлением Тринадцатого арбитражного апелляционного суда от 04.06.2021 и постановлением Арбитражного суда Северо-Западного округа от 08.10.2021, иск ФИО1 удовлетворен, в удовлетворении требований АО «Русское Радио-Евразия»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ООО «Масс-медиа-холдинг»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«Масс-медиа-холдинг». Срок подачи кассационной жалобы на решение Арбитражного суда Калининградской области от 19.02.2021, постановление Тринадцатого арбитражного апелляционного суда от 04.06.2021 и постановление Арбитражного суда Северо-Западного округа от 08.10.2021 по делу № А21-11081/2020 восстановить.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