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04.06.2021 заявление удовлетворено. Восемнадцатый арбитражный апелляционный суд постановлением от 16.08.2021, оставленным без изменения постановлением Арбитражного суда Уральского округа от 02.12.2021, отменил определение от 04.06.2021 и отказал в удовлетворении заявления. В кассационной жалобе организация просит об отмене судебных актов апелляционного и окружного судов, ссылаясь на проигнорированную судами нереализацию участником обществ права преимущественной покупки долей в определенный срок.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повторно рассмотревший дело, руководствовался уставами обществ, закрепляющими необходимость согласия участников на отчуждение доли (части доли) третьему лицу. При установленном отказе участника обществ от отчуждения долей вывод об отчуждении их с нарушением действующего в обществах порядка соответствует статьям 21, 23 Федерального закона от 08.02.1998 № 14-ФЗ «Об обществах с ограниченной ответственностью». Право заявителя требовать возврата уплаченного по несостоявшейся сделке судами не опровергнуто.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региональной общественной организации «Союз журналистов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