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Брянской области от 11.06.2021, оставленным без изменения постановлением Двадцатого арбитражного апелляционного суда от 25.08.2021 и постановлением Арбитражного суда 2 Центрального округа от 23.12.2021, в удовлетворении заявленного требования отказано. В кассационной жалобе, поданной в Верховный Суд Российской Федерации, Кисляковская Т.А.,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Кисляковская Т.А. является собственником 22445/771490 доли в праве общей долевой собственности на объект незавершенного строительства - жилой дом переменной этажности со встроено-пристроенными помещениями общего назначения. По плану второго этажа нежилых помещений жилого дома помещение Кисляковской Т.А. соответствует нежилому помещению № 15. Кисляковская Т.А. обратилась к предприятию с заявлением о заключении договоров холодного водоснабжения и водоотведения в отношении данного нежилого помещения. Предприятие отказало в заключении договора по причине отсутствия акта разграничения эксплуатационной ответственности с лицами, владеющими на законном основании водопроводными и (или) канализационными сетями. Считая отказ от заключения договора незаконным, Кисляковская Т.А. обратилась с жалобой в антимонопольный орган. Решением управления в возбуждении дела отказано в связи с отсутствием в действиях предприятия признаков нарушения антимонопольного законодательства. Не согласившись с решением антимонопольного органа, Кисляковская Н.А. обратилась с заявлением в арбитражный суд. Оценив представленные в материалы дела доказательства, суды, руководствуясь положениями статей 4, 10, 39, 44 Федерального закона от 26.07.2006 № 135-ФЗ «О защите конкуренции», Административным регламентом Федеральной антимонопольной службы по исполнению государственной функции по возбуждению и рассмотрению дел о нарушениях антимонопольного законодательства Российской Федерации, утвержденным 3 приказом Федеральной антимонопольной службы от 25.05.2012 № 339, разъяснениями, изложенными в пунктах 6, 11, 12, 47 постановления Пленума Верховного Суда Российской Федерации от 04.03.2021 № 2 «О некоторых вопросах, возникающих в связи с применением судами антимонопольного законодательства» и постановлении Президиума Высшего Арбитражного Суда Российской Федерации от 12.07.2006 № 1812/06, пришли к выводу о правомерном отказе управления в возбуждении в отношении предприятия дела о нарушении антимонопольного законодательства, в связи с чем признали оспоренное решение законным. Судебные инстанции исходили из того, что Кисляковская Н.А. не является хозяйствующим субъектом; возникшие между ней, собственниками иных нежилых помещений в жилом доме и предприятием разногласия находятся в гражданско-правовой сфере и к компетенции антимонопольного органа не относятся. При этом данный гражданско-правовой спор разрешен вступившим в законную силу решением Советского районного суда города Брянска от 30.06.2020 по делу № 2-71/2020, согласно которому на предприятие возложена обязанность заключить с Кисляковской Н.А. договор водоснабжения и водоотведения в отношении принадлежащего ей нежилого помещения. Доводы, изложенные в кассационной жалобе, повторяют позицию заявителя по спору, являлись предметом рассмотрения судов, не опровергают их выводы и не подтверждают существенных нарушений норм материального и процессуального права, повлиявших на исход дела. Несогласие заявителя с выводами судов, иная оценка фактических обстоятельств дела и иное применение к ним положений закона не означают допущенной при рассмотрении дела судебной ошибки и не могут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Кисляковской Наталье Андреевне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