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 и нахождение в процедуре банкротства. К ходатайству приложена справка кредитной организации о состоянии расчетного счета. Содержание данного документа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акционерному обществу «Сервис-ВС»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АО "Сервис-ВС" (подробнее) АО "Сервис-ВС" к/у Вильчинский А.П. (подробнее) Ответчики: РФ в лице ИФНС №6 (подробнее) Иные лица: ГУ ГЛАВНОЕ УПРАВЛЕНИЕ ПЕНСИОННОГО ФОНДА РОССИЙСКОЙ ФЕДЕРАЦИИ №10 ПО Г.МОСКВЕ И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