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Пермского края постоянное судебное присутствие в г. Кудымкаре от 03.02.2020, оставленным без изменения постановлением Семнадцатого арбитражного апелляционного суда 2 от 16.08.2021, предприниматель привлечен к административной ответственности, предусмотренной частью 2 статьи 14.171 Кодекса Российской Федерации об административных правонарушениях и ему назначено наказание в виде административного штрафа в размере 100 000 рублей. Постановлением Арбитражного суда Уральского округа от 07.12.2021 указанные судебные акты оставлены без изменения. Предприниматель просит обжалуемые судебные акты отменить, считая их принятыми с существенным нарушением норм материального и процессуального права.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рассмотрении доводов жалобы и принятых по делу судебных актов таких оснований не установлено. Частью 2 статьи 14.171 Кодекса Российской Федерации об административных правонарушениях предусмотрена ответственность за незаконную розничную продажу алкогольной и спиртосодержащей пищевой продукции лицом, осуществляющим предпринимательскую деятельность без образования юридического лица (индивидуальным предпринимателем), либо сельскохозяйственным товаропроизводителем (индивидуальным предпринимателем, крестьянским (фермерским) хозяйством), признаваемым таковым в соответствии с Федеральным законом от 29.12.2006 № 264-ФЗ «О развитии сельского хозяйства» (за исключением розничной продажи пива и пивных напитков, сидра, пуаре, медовухи, осуществляемой индивидуальным предпринимателем, либо розничной продажи произведенного 3 сельскохозяйственным товаропроизводителем вина, игристого вина (шампанского), если это действие не содержит уголовно наказуемого деяния. Оценив представленные доказательства, руководствуясь положениями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суды пришли к выводу о наличии в действиях предпринимателя состава административного правонарушения, ответственность за совершение которого предусмотрена частью 2 статьи 14.171 Кодекса Российской Федерации об административных правонарушениях, признав доказанным факт незаконной розничной продажи в магазине предпринимателя алкогольной продукции (реализация бутылки водки). При этом суды признали наличие вины предпринимателя, который должен был знать о существовании обязанностей и ограничений, следующих из законодательства о государственном регулировании производства и оборота алкогольной продукции и спиртосодержащей продукции, и обеспечить их выполнение при осуществлении торговли в магазине. Оснований для признания правонарушения малозначительным, снижения штрафа судами не установлено. Приведенные в жалобе доводы связаны с оценкой доказательств и установлением фактических обстоятельств по делу относительно наличия факта продажи алкогольной продукции, что не относится к компетенции Судебной коллегии Верховного Суда Российской Федерации. Нарушений норм процессуального права, являющихся основанием для отмены решения на основании части 4 статьи 270, части 4 статьи 288 Арбитражного процессуального кодекса Российской Федерации, по доводам жалобы не установлено. При этом рассмотрение судом первой инстанции дела о привлечении к административной ответственности в отсутствие участвующих в деле лиц, надлежащим образом извещенных о времени и месте судебного 4 разбирательства, не свидетельствует о нарушении судом норм процессуального права. Прекращение в отношении предпринимателя производства по делу об административном правонарушении, предусмотренном частью 4 статьи 15.12 Кодекса Российской Федерации об административных правонарушениях, за оборот алкогольной продукции без маркировки, само по себе не свидетельствует о законности реализации алкогольной продукции в магазине предпринимателя и (или) об отсутствии состава вмененного правонарушения. Доводов, позволяющих сделать иные выводы, в жалобе не содержится.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