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14.05.2021, оставленным без изменения постановлениями Девятого арбитражного апелляционного суда от 10.08.2021 и Арбитражного суда Московского округа от 07.12.2021, в удовлетворении заявленного требования отказано. В кассационной жалобе общество ставит вопрос об отмене принятых по делу судебных актов, ссылаясь на существенное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учреждения (заказчик), выразившиеся в признании победителя электронного аукциона на право заключения муниципального контракта на оказание услуг по эксплуатации опасного производственного объекта – мини-ТЭЦ (энергоблок с пиковой котельной) уклонившимся от заключения контракта, антимонопольным органом принято решение о признании жалобы необоснованной. Не согласившись с решением управления, общество обратилось в арбитражный суд с заявлением о признании его незаконным. Исследовав и оценив представленные в материалы дела доказательства, руководствуясь положениями статей 194, 374, 377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правовой позицией, изложенной в пункте 25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суды пришли к выводу об отсутствии совокупности условий необходимых для признания незаконным оспариваемого решения. Судебные инстанции исходили из несоответствия представленной обществом банковской гарантии требованиям документации об аукционе и положениям Закона о контрактной системе, в связи с чем признали законным решение заказчика о признании общества уклонившимся от заключения контракта. Возражения заявителя об отклонении его ходатайства о привлечении к участию в деле в качестве третьего лица, не заявляющего самостоятельных требований относительно предмета спора, акционерного коммерческого банка «Абсолют Банк» (публичное акционерное общество), не вынесении об этом определения в виде отдельного судебного акта, подлежат отклонению. В силу частей 1 и 3 статьи 51 Арбитражного процессуального кодекса Российской Федерации третьи лица, не заявляющие самостоятельные требования относительно предмета спора (при условии, что судебный акт может повлиять на их права или обязанности), могут сами заявить ходатайство 3 о вступлении в дело на стороне истца или ответчика либо могут быть привлечены судом к участию в деле по ходатайству стороны или по инициативе суда; о вступлении в дело третьего лица либо о привлечении третьего лица к участию в деле или об отказе в этом арбитражным судом выносится определение. Из части 3.1 статьи 51 Арбитражного процессуального кодекса Российской Федерации следует, что обжалованию подлежит только определение об отказе во вступлении в дело третьего лица, подавшего соответствующее ходатайство. Возможность обжалования определения об отказе арбитражного суда в привлечении третьего лица, ходатайство о привлечении которого заявлено стороной по делу, действующим процессуальным законодательством не предусмотрена. Согласно части 3 статьи 184 Арбитражного процессуального кодекса Российской Федерации определение арбитражного суда об отказе в удовлетворении ходатайства о привлечении третьего лица может быть вынесено как в виде отдельного судебного акта, так и виде протокольного определения. В настоящем деле обществом было заявлено ходатайство о привлечении к участию в деле в качестве третьего лица, не заявляющего самостоятельных требований относительно предмета спора. Ходатайство было рассмотрено судом первой инстанции с учетом мнения других лиц, участвующих в деле, и в его удовлетворении судом отказано. Соответствующие записи занесены в протокол судебного заседания. Таким образом, судом первой инстанции было вынесено протокольное определение об отказе в удовлетворении ходатайства о привлечении к участию в деле третьего лица, что не противоречит действующему процессуальному законодательству. В отношении таких определений могут быть заявлены возражения при обжаловании судебного акта, которым заканчивается рассмотрение дела по существу. Следует отметить, что привлечение третьих лиц к участию в деле на стадии судебного разбирательства является правом суда, которое он реализует, сообразуясь с задачами судебного разбирательства, предметом доказывания, целесообразностью их участия в деле и иными факторами, которые влияют на процесс. Отказ суда в привлечении в качестве третьего лица сам по себе не может являться безусловным основанием для отмены принятого решения, если нет иных существенных обстоятельств. Таких существенных обстоятельств заявителем не приведено. Доводы о соответствии представленной банковской гарантии требованиям действующего законодательства повторяют позицию общества по спору, являлись предметом рассмотрения судов,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4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«ГЛОБАЛГАЗИНВЕСТ»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