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23.06.2021, оставленным без изменения постановлениями Восьмого арбитражного апелляционного суда от 21.09.2021 и Арбитражного суда Западно-Сибирского округа от 21.12.2021, в удовлетворении заявленных требований отказано. В кассационной жалобе общество ставит вопрос об отмене принятых по делу судебных актов, ссылаясь на существенное нарушение норм материального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ООО «АФК «Система» на действия общества (заказчик) при проведении запроса котировок в электронной форме на поставку манометров и комплектующих, выразившиеся в ненадлежащем способе определения победителя закупки путем сопоставления ценового предложения участников закупки без учета НДС, антимонопольным органом принято решение. Решением управления жалоба ООО «АФК «Система» признана обоснованной, заказчик - нарушившим положения части 1 статьи 2, пунктов 1, 2 части 1, части 6 статьи 3, пункта 5 части 9, пунктов 5, 7 части 10 статьи 4 Федерального закона от 18.07.2011 № 223-ФЗ «О закупках товаров, работ, услуг отдельными видами юридических лиц» (далее - Закон о закупках). Предписанием управления на общество возложена обязанность устранить выявленные нарушения. Не согласившись с ненормативными правовыми актами антимонопольного органа, общество обратилось в арбитражный суд. Исследовав и оценив представленные в материалы дела доказательства, руководствуясь положениями Закона о закупках, суды пришли к выводу о соответствии оспариваемых актов антимонопольного органа действующему законодательству, отсутствии нарушения прав и законных интересов заказчика в сфере предпринимательской деятельности. Судебные инстанции исходили из того, что закупочная документация содержит противоречивую информацию и различные правила сравнения ценовых предложений участников запроса котировок в зависимости от применяемой ими системы налогообложения. При исследовании обстоятельств дела установлено, что при сопоставлении ценовых предложений участников запроса котировок без учета НДС заказчиком созданы условия, при которых участник закупки, не являющийся плательщиком НДС и предложивший наиболее низкую цену по сравнению с ценой участника, являющегося плательщиком НДС, может не стать победителем закупки в случае, если после исключения НДС из ценового предложения участника, находящегося на общей системе налогообложения, его 3 ценовое предложение окажется меньше цены, предложенной участником, применяющим упрощенную систему налогообложения. Принимая во внимание установленные обстоятельства, суды пришли к выводу о том, что установленный заказчиком при проведении запроса котировок порядок оценки и сопоставления заявок участников, применяющих разные режимы налогообложения, свидетельствует о предоставлении преимуществ при участии в закупке участникам – плательщикам НДС, по сравнению с участниками – не плательщиками НДС. Доводы общества относительно выводов судов не свидетельствуют о неправильном применении норм материального и процессуального права, повлиявшем на исход дела или допущенной судебной ошибке, аналогичны доводам, ранее заявлявшимся в судах, которым дана соответствующая правовая оценка.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«Урало-Сибирская теплоэнергетическая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