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«Управление жилищного хозяйства» (далее – Общество) обратилось в Арбитражный суд Московской области с иском к федеральному государственному бюджетному учреждению Государственный центр агрохимической службы «Московский» (далее – Учреждение) о взыскании 1 705 104 рублей 56 копеек задолженности по оплате за жилищно-коммунальные услуги за период с 01.08.2017 по 31.08.2020 и 280 711 рублей 37 копеек пени по состоянию на 05.04.2020. К участию в деле в качестве третьего лица, не заявляющего самостоятельных требований относительно предмета спора, привлечено муниципальное автономное образовательное учреждение дополнительного образования детей Одинцовский Центр эстетического воспитания. Решением Арбитражного суда Московской области от 16.04.2021, оставленным без изменения постановлением Десятого арбитражного апелляционного суда от 06.07.2021 и постановлением Арбитражного суда Московского округа от 01.12.2021, требования удовлетворены частично: с 2 Учреждения в пользу Общества взыскано 1 705 104 рубля 56 копеек задолженности; в остальной части в удовлетворении иска отказано.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Общество не оказывает Учреждению услуги по содержанию и обслуживанию имущества. Учреждение также, ссылаясь на допущенные судом нарушения при назначении экспертизы, не согласны с выводами, изложенными в заключении.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управлении Общества находится многоквартирный дом, расположенный по адресу: Московская обл., г. Одинцово, б-р Маршала Крылова, д. 1 (далее – МКД). Учреждению в названном МКД на праве оперативного управления принадлежит нежилое помещение: подвал нежилой пристройки, общей площадью 578 кв. м, лит. Б (кадастровый номер 50:20:0030124:2010). В обоснование требований истец указывал, что поскольку в период с 01.08.2017 по 31.08.2020 ответчик ненадлежащим образом вносил плату за содержание общего имущества, коммунальные услуги, у него образовалась задолженность в размере 1 705 104 рубля 56 копеек.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210, 249, 290, 309, 310, 779, 781 Гражданского кодекса Российской Федерации, статьями 36, 153, 155,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3 постановлением Правительства Российской Федерации от 13.08.2006 № 491, разъяснениями, изложенными в постановлении Пленума Верховного Суда Российской Федерации от 27.06.2017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суды частично удовлетворили заявленные требования, установив обязанность ответчика по внесению платы за содержание общего имущества, коммунальные услуги за нежилое помещение, находящееся в многоквартирном доме и закрепленное за ответчиком на праве оперативного управления. Исходя из заключения экспертизы, принадлежащее Учреждению помещение не имеет функциональной и инженерно-технологической самостоятельности (автономных коммуникаций) относительно МКД, которым управляет Общество.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Государственный центр агрохимической службы «Московский»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