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01.07.2021 прекращено производство по делу о несостоятельности (банкротстве) Рыбкина Алексея Игоревича в связи с погашением всех требований кредиторов, включенных в реестр требований кредиторов должника. Постановлением Десятого арбитражного апелляционного суда от 06.10.2021 определение суда первой инстанции оставлено без изменения. Арбитражный суд Московского округа постановлением от 09.12.2021 указанные судебные акты оставил без изменения. Фадеева Наталья Александровна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Прекращая производство по делу о банкротстве гражданина, суды руководствовались абзацем 7 пункта 1 статьи 57 Федерального закона от 26.10.2002 № 127-ФЗ «О несостоятельности (банкротстве)», пунктом 11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погашения включенной в реестр требований кредиторов должника задолженности.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Фадеевой Наталье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