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27.03.2022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2 пропуска уважительными и если не истекли предусмотренные статьями 259, 276, 291.2, 308.1 и 312 АПК РФ предельные допустимые сроки для восстановления. Обжалуемое постановление Арбитражного суда Северо-Западного округа от 18.01.2022 вступило в законную силу, согласно части 5 статьи 289 АПК РФ, со дня его принятия – 18.01.2022, следовательно, двухмесячный срок на подачу кассационной жалобы истек 18.03.2022, тогда как жалоба подана 27.03.2022. Одновременно с подачей жалобы Гладковым А.П. заявлено ходатайство о восстановлении пропущенного процессуального срока. В качестве причины пропуска срока указаны технические неполадки и сбои в работе арбитражных судов и невозможность своевременного обращения с жалобой в электроном виде.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Доказательств, свидетельствующих о невозможности своевременного обращения с жалобой ввиду технических неполадок сервиса «Мой арбитр», не представлено, равно как и не представлено доказательств невозможности направления жалобы посредством почтовой связи.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Гладкову Алексею Павловичу в удовлетворении ходатайства о восстановлении пропущенного процессуального срока подачи жалобы на постановление Арбитражного суда Северо-Западного округа от 18.01.2022 по делу № А56-68125/2018 Арбитражного суда города Санкт-Петербурга и Ленинградской области. Жалобу Гладкова Алексея Павловича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