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Гаранин В.Ю. обратился в суд с заявлением о включении в реестр требований кредиторов должника (далее – реестр) требования в размере 12 103 200 рублей как обеспеченного залогом нежилого помещения в здании по адресу: Санкт-Петербург, пр. Королева, д. 73, пом. 25-Н, кадастровый номер 78:34:0004281:19779, номер этажа - № 1. Определением Арбитражного суда города Санкт – Петербурга и Ленинградской области от 02.07.2021 требование в заявленном размере признано обоснованным и включено в четвёртую очередь реестра как обеспеченное залогом нежилого помещения. Постановлением Тринадцатого арбитражного апелляционного суда от 24.09.2021, оставленным без изменения постановлением Арбитражного суда Северо-Западного округа от 13.12.2021, данное определение отменено, требование в заявленном размере признано обоснованным и включено в четвёртую очередь реестра без признания его обеспеченным залогом имущества должника.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пунктом 2 статьи 8.1 Гражданского кодекса Российской Федерации, статьями 100, 201.1 Федерального закона от 26.10.2002 № 127-ФЗ «О несостоятельности (банкротстве)» и исходили из того, что требование заявителя подтверждено документально и подлежит включению в реестр. Поскольку лежащий в основе требования договор не прошёл государственную регистрацию, к спорным правоотношениям не применимы положения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 возникновении залога в силу закона, в связи с чем в признании требования обеспеченным залогом имущества должника обосновано отказано.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Гаранину Василию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